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5E840" w14:textId="77777777" w:rsidR="00177DBB" w:rsidRPr="00B44763" w:rsidRDefault="00D06DE3" w:rsidP="00D06DE3">
      <w:pPr>
        <w:ind w:firstLineChars="100" w:firstLine="220"/>
        <w:jc w:val="left"/>
        <w:rPr>
          <w:rFonts w:ascii="ＭＳ 明朝" w:eastAsia="ＭＳ 明朝" w:hAnsi="ＭＳ 明朝"/>
          <w:color w:val="000000" w:themeColor="text1"/>
          <w:sz w:val="22"/>
        </w:rPr>
      </w:pPr>
      <w:bookmarkStart w:id="0" w:name="_GoBack"/>
      <w:bookmarkEnd w:id="0"/>
      <w:r w:rsidRPr="00B44763">
        <w:rPr>
          <w:rFonts w:ascii="ＭＳ 明朝" w:eastAsia="ＭＳ 明朝" w:hAnsi="ＭＳ 明朝" w:hint="eastAsia"/>
          <w:color w:val="000000" w:themeColor="text1"/>
          <w:sz w:val="22"/>
          <w:u w:val="single"/>
        </w:rPr>
        <w:t xml:space="preserve">法人名　　　　　　　　　　</w:t>
      </w:r>
      <w:r w:rsidRPr="00B44763">
        <w:rPr>
          <w:rFonts w:ascii="ＭＳ 明朝" w:eastAsia="ＭＳ 明朝" w:hAnsi="ＭＳ 明朝" w:hint="eastAsia"/>
          <w:color w:val="000000" w:themeColor="text1"/>
          <w:sz w:val="22"/>
        </w:rPr>
        <w:t xml:space="preserve">　　　　　　</w:t>
      </w:r>
      <w:r w:rsidRPr="00B44763">
        <w:rPr>
          <w:rFonts w:ascii="ＭＳ 明朝" w:eastAsia="ＭＳ 明朝" w:hAnsi="ＭＳ 明朝" w:hint="eastAsia"/>
          <w:color w:val="000000" w:themeColor="text1"/>
          <w:sz w:val="22"/>
          <w:u w:val="single"/>
        </w:rPr>
        <w:t xml:space="preserve">事業所名　　　　　　　　</w:t>
      </w:r>
      <w:r w:rsidRPr="00B44763">
        <w:rPr>
          <w:rFonts w:ascii="ＭＳ 明朝" w:eastAsia="ＭＳ 明朝" w:hAnsi="ＭＳ 明朝" w:hint="eastAsia"/>
          <w:color w:val="000000" w:themeColor="text1"/>
          <w:sz w:val="22"/>
        </w:rPr>
        <w:t xml:space="preserve">　　　　　　　　　　　　　　　　</w:t>
      </w:r>
    </w:p>
    <w:p w14:paraId="536BBAE3" w14:textId="77777777" w:rsidR="00177DBB" w:rsidRPr="00B44763" w:rsidRDefault="00177DBB" w:rsidP="006C55F4">
      <w:pPr>
        <w:spacing w:line="180" w:lineRule="exact"/>
        <w:ind w:firstLineChars="100" w:firstLine="220"/>
        <w:jc w:val="center"/>
        <w:rPr>
          <w:rFonts w:ascii="ＭＳ 明朝" w:eastAsia="ＭＳ 明朝" w:hAnsi="ＭＳ 明朝"/>
          <w:color w:val="000000" w:themeColor="text1"/>
          <w:sz w:val="22"/>
        </w:rPr>
      </w:pPr>
    </w:p>
    <w:p w14:paraId="66ED75EC" w14:textId="77777777" w:rsidR="00723F22" w:rsidRPr="00B44763" w:rsidRDefault="00723F22" w:rsidP="00723F22">
      <w:pPr>
        <w:ind w:firstLineChars="100" w:firstLine="220"/>
        <w:jc w:val="center"/>
        <w:rPr>
          <w:rFonts w:ascii="ＭＳ 明朝" w:eastAsia="ＭＳ 明朝" w:hAnsi="ＭＳ 明朝"/>
          <w:color w:val="000000" w:themeColor="text1"/>
          <w:sz w:val="22"/>
        </w:rPr>
      </w:pPr>
      <w:r w:rsidRPr="00B44763">
        <w:rPr>
          <w:rFonts w:ascii="ＭＳ 明朝" w:eastAsia="ＭＳ 明朝" w:hAnsi="ＭＳ 明朝" w:hint="eastAsia"/>
          <w:color w:val="000000" w:themeColor="text1"/>
          <w:sz w:val="22"/>
        </w:rPr>
        <w:t>在宅でのサービス提供実施に係るチェックリスト</w:t>
      </w:r>
    </w:p>
    <w:p w14:paraId="3ED1C84F" w14:textId="77777777" w:rsidR="00F86D72" w:rsidRPr="00B44763" w:rsidRDefault="00F86D72" w:rsidP="006C55F4">
      <w:pPr>
        <w:spacing w:line="180" w:lineRule="exact"/>
        <w:rPr>
          <w:rFonts w:ascii="ＭＳ 明朝" w:eastAsia="ＭＳ 明朝" w:hAnsi="ＭＳ 明朝"/>
          <w:color w:val="000000" w:themeColor="text1"/>
          <w:sz w:val="22"/>
        </w:rPr>
      </w:pPr>
    </w:p>
    <w:p w14:paraId="10FE55EB" w14:textId="77777777" w:rsidR="00F86D72" w:rsidRPr="00B44763" w:rsidRDefault="00F86D72" w:rsidP="00F86D72">
      <w:pPr>
        <w:ind w:firstLineChars="100" w:firstLine="220"/>
        <w:rPr>
          <w:rFonts w:ascii="ＭＳ 明朝" w:eastAsia="ＭＳ 明朝" w:hAnsi="ＭＳ 明朝"/>
          <w:color w:val="000000" w:themeColor="text1"/>
          <w:sz w:val="22"/>
        </w:rPr>
      </w:pPr>
      <w:r w:rsidRPr="00B44763">
        <w:rPr>
          <w:rFonts w:ascii="ＭＳ 明朝" w:eastAsia="ＭＳ 明朝" w:hAnsi="ＭＳ 明朝" w:hint="eastAsia"/>
          <w:color w:val="000000" w:themeColor="text1"/>
          <w:sz w:val="22"/>
        </w:rPr>
        <w:t>在宅でのサービス利用を希望する対象者であって、在宅でのサービス利用による支援効果が認められると区市町村が判断した方（以下「在宅利用者」という。）に対して、下記の内容を遵守してサービスの提供を実施します</w:t>
      </w:r>
    </w:p>
    <w:p w14:paraId="0832DC56" w14:textId="77777777" w:rsidR="00177DBB" w:rsidRPr="00A110AA" w:rsidRDefault="00177DBB" w:rsidP="00C73D37">
      <w:pPr>
        <w:ind w:firstLineChars="100" w:firstLine="220"/>
        <w:rPr>
          <w:rFonts w:ascii="ＭＳ 明朝" w:eastAsia="ＭＳ 明朝" w:hAnsi="ＭＳ 明朝"/>
          <w:sz w:val="22"/>
        </w:rPr>
      </w:pPr>
    </w:p>
    <w:tbl>
      <w:tblPr>
        <w:tblStyle w:val="a7"/>
        <w:tblW w:w="9214" w:type="dxa"/>
        <w:tblInd w:w="279" w:type="dxa"/>
        <w:tblLook w:val="04A0" w:firstRow="1" w:lastRow="0" w:firstColumn="1" w:lastColumn="0" w:noHBand="0" w:noVBand="1"/>
      </w:tblPr>
      <w:tblGrid>
        <w:gridCol w:w="436"/>
        <w:gridCol w:w="7644"/>
        <w:gridCol w:w="1134"/>
      </w:tblGrid>
      <w:tr w:rsidR="00235D60" w:rsidRPr="00A110AA" w14:paraId="33AA1F0A" w14:textId="77777777" w:rsidTr="00816CC9">
        <w:tc>
          <w:tcPr>
            <w:tcW w:w="436" w:type="dxa"/>
            <w:shd w:val="clear" w:color="auto" w:fill="66FFFF"/>
          </w:tcPr>
          <w:p w14:paraId="223B790E" w14:textId="77777777" w:rsidR="00235D60" w:rsidRPr="00A110AA" w:rsidRDefault="00235D60" w:rsidP="00235D60">
            <w:pPr>
              <w:jc w:val="center"/>
              <w:rPr>
                <w:rFonts w:ascii="ＭＳ 明朝" w:eastAsia="ＭＳ 明朝" w:hAnsi="ＭＳ 明朝"/>
                <w:sz w:val="22"/>
              </w:rPr>
            </w:pPr>
          </w:p>
        </w:tc>
        <w:tc>
          <w:tcPr>
            <w:tcW w:w="7644" w:type="dxa"/>
            <w:shd w:val="clear" w:color="auto" w:fill="66FFFF"/>
            <w:vAlign w:val="center"/>
          </w:tcPr>
          <w:p w14:paraId="5E9FCF32" w14:textId="77777777" w:rsidR="00235D60" w:rsidRPr="00A110AA" w:rsidRDefault="00235D60" w:rsidP="00C73D37">
            <w:pPr>
              <w:jc w:val="center"/>
              <w:rPr>
                <w:rFonts w:ascii="ＭＳ 明朝" w:eastAsia="ＭＳ 明朝" w:hAnsi="ＭＳ 明朝"/>
                <w:sz w:val="22"/>
              </w:rPr>
            </w:pPr>
            <w:r w:rsidRPr="00A110AA">
              <w:rPr>
                <w:rFonts w:ascii="ＭＳ 明朝" w:eastAsia="ＭＳ 明朝" w:hAnsi="ＭＳ 明朝" w:hint="eastAsia"/>
                <w:sz w:val="22"/>
              </w:rPr>
              <w:t>項目</w:t>
            </w:r>
          </w:p>
        </w:tc>
        <w:tc>
          <w:tcPr>
            <w:tcW w:w="1134" w:type="dxa"/>
            <w:shd w:val="clear" w:color="auto" w:fill="66FFFF"/>
          </w:tcPr>
          <w:p w14:paraId="33DCAB73" w14:textId="77777777" w:rsidR="00235D60" w:rsidRPr="00A110AA" w:rsidRDefault="00235D60" w:rsidP="00235D60">
            <w:pPr>
              <w:jc w:val="center"/>
              <w:rPr>
                <w:rFonts w:ascii="ＭＳ 明朝" w:eastAsia="ＭＳ 明朝" w:hAnsi="ＭＳ 明朝"/>
                <w:sz w:val="22"/>
              </w:rPr>
            </w:pPr>
            <w:r w:rsidRPr="00A110AA">
              <w:rPr>
                <w:rFonts w:ascii="ＭＳ 明朝" w:eastAsia="ＭＳ 明朝" w:hAnsi="ＭＳ 明朝" w:hint="eastAsia"/>
                <w:sz w:val="22"/>
              </w:rPr>
              <w:t>チェック（〇）</w:t>
            </w:r>
          </w:p>
        </w:tc>
      </w:tr>
      <w:tr w:rsidR="004C2DCC" w:rsidRPr="00A110AA" w14:paraId="48F05F31" w14:textId="77777777" w:rsidTr="00816CC9">
        <w:trPr>
          <w:trHeight w:val="1764"/>
        </w:trPr>
        <w:tc>
          <w:tcPr>
            <w:tcW w:w="436" w:type="dxa"/>
            <w:vMerge w:val="restart"/>
            <w:shd w:val="clear" w:color="auto" w:fill="66FFFF"/>
            <w:vAlign w:val="center"/>
          </w:tcPr>
          <w:p w14:paraId="20758852" w14:textId="77777777" w:rsidR="004C2DCC" w:rsidRPr="00A110AA" w:rsidRDefault="004C2DCC" w:rsidP="00F86D72">
            <w:pPr>
              <w:jc w:val="center"/>
              <w:rPr>
                <w:rFonts w:ascii="ＭＳ 明朝" w:eastAsia="ＭＳ 明朝" w:hAnsi="ＭＳ 明朝"/>
                <w:sz w:val="22"/>
              </w:rPr>
            </w:pPr>
            <w:r>
              <w:rPr>
                <w:rFonts w:ascii="ＭＳ 明朝" w:eastAsia="ＭＳ 明朝" w:hAnsi="ＭＳ 明朝" w:hint="eastAsia"/>
                <w:sz w:val="22"/>
              </w:rPr>
              <w:t>１</w:t>
            </w:r>
          </w:p>
        </w:tc>
        <w:tc>
          <w:tcPr>
            <w:tcW w:w="7644" w:type="dxa"/>
            <w:shd w:val="clear" w:color="auto" w:fill="66FFFF"/>
            <w:vAlign w:val="center"/>
          </w:tcPr>
          <w:p w14:paraId="07428B6C" w14:textId="54ED5D0F" w:rsidR="004C2DCC" w:rsidRPr="00B23378" w:rsidRDefault="004C2DCC" w:rsidP="009057A2">
            <w:pPr>
              <w:ind w:firstLineChars="100" w:firstLine="200"/>
              <w:rPr>
                <w:rFonts w:ascii="ＭＳ 明朝" w:eastAsia="ＭＳ 明朝" w:hAnsi="ＭＳ 明朝"/>
                <w:color w:val="FF0000"/>
                <w:sz w:val="18"/>
              </w:rPr>
            </w:pPr>
            <w:r w:rsidRPr="00B44763">
              <w:rPr>
                <w:rFonts w:ascii="ＭＳ ゴシック" w:eastAsia="ＭＳ ゴシック" w:hAnsi="ＭＳ ゴシック" w:hint="eastAsia"/>
                <w:color w:val="000000" w:themeColor="text1"/>
                <w:sz w:val="20"/>
                <w:u w:val="single"/>
              </w:rPr>
              <w:t>在宅で実施した訓練内容及び支援内容並びに訓練状況及び支援状況を都から求められた場合には提出できる。その際、訓練状況及び支援状況について、在宅利用者の同意を得るなど、適切な手続きを経た上で、音声データ、動画ファイル又は静止画像等をセキュリティーが施された状態で保存し、都から求められた場合には個人情報に配慮した上で、提出する。</w:t>
            </w:r>
          </w:p>
        </w:tc>
        <w:tc>
          <w:tcPr>
            <w:tcW w:w="1134" w:type="dxa"/>
            <w:vMerge w:val="restart"/>
            <w:vAlign w:val="center"/>
          </w:tcPr>
          <w:p w14:paraId="1EEB6E3A" w14:textId="77777777" w:rsidR="004C2DCC" w:rsidRPr="009057A2" w:rsidRDefault="004C2DCC" w:rsidP="00F86D72">
            <w:pPr>
              <w:rPr>
                <w:rFonts w:ascii="ＭＳ 明朝" w:eastAsia="ＭＳ 明朝" w:hAnsi="ＭＳ 明朝"/>
                <w:sz w:val="22"/>
              </w:rPr>
            </w:pPr>
          </w:p>
        </w:tc>
      </w:tr>
      <w:tr w:rsidR="004C2DCC" w:rsidRPr="00A110AA" w14:paraId="4A166985" w14:textId="77777777" w:rsidTr="00A424B9">
        <w:trPr>
          <w:trHeight w:val="1100"/>
        </w:trPr>
        <w:tc>
          <w:tcPr>
            <w:tcW w:w="436" w:type="dxa"/>
            <w:vMerge/>
            <w:shd w:val="clear" w:color="auto" w:fill="66FFFF"/>
            <w:vAlign w:val="center"/>
          </w:tcPr>
          <w:p w14:paraId="10E2B6F6" w14:textId="77777777" w:rsidR="004C2DCC" w:rsidRDefault="004C2DCC" w:rsidP="00F86D72">
            <w:pPr>
              <w:jc w:val="center"/>
              <w:rPr>
                <w:rFonts w:ascii="ＭＳ 明朝" w:eastAsia="ＭＳ 明朝" w:hAnsi="ＭＳ 明朝"/>
                <w:sz w:val="22"/>
              </w:rPr>
            </w:pPr>
          </w:p>
        </w:tc>
        <w:tc>
          <w:tcPr>
            <w:tcW w:w="7644" w:type="dxa"/>
            <w:vAlign w:val="center"/>
          </w:tcPr>
          <w:p w14:paraId="5E798969" w14:textId="77777777" w:rsidR="004C2DCC" w:rsidRPr="00B44763" w:rsidRDefault="004C2DCC" w:rsidP="00860F55">
            <w:pPr>
              <w:spacing w:line="280" w:lineRule="exact"/>
              <w:rPr>
                <w:rFonts w:ascii="ＭＳ 明朝" w:eastAsia="ＭＳ 明朝" w:hAnsi="ＭＳ 明朝"/>
                <w:color w:val="000000" w:themeColor="text1"/>
                <w:sz w:val="18"/>
              </w:rPr>
            </w:pPr>
            <w:r w:rsidRPr="00B44763">
              <w:rPr>
                <w:rFonts w:ascii="ＭＳ 明朝" w:eastAsia="ＭＳ 明朝" w:hAnsi="ＭＳ 明朝" w:hint="eastAsia"/>
                <w:color w:val="000000" w:themeColor="text1"/>
                <w:sz w:val="18"/>
              </w:rPr>
              <w:t>（観点）</w:t>
            </w:r>
          </w:p>
          <w:p w14:paraId="6491BA74" w14:textId="77997368" w:rsidR="004C2DCC" w:rsidRPr="00B44763" w:rsidRDefault="004C2DCC" w:rsidP="00860F55">
            <w:pPr>
              <w:spacing w:line="280" w:lineRule="exact"/>
              <w:rPr>
                <w:rFonts w:ascii="ＭＳ ゴシック" w:eastAsia="ＭＳ ゴシック" w:hAnsi="ＭＳ ゴシック"/>
                <w:color w:val="000000" w:themeColor="text1"/>
                <w:sz w:val="20"/>
                <w:u w:val="single"/>
              </w:rPr>
            </w:pPr>
            <w:r w:rsidRPr="00B44763">
              <w:rPr>
                <w:rFonts w:ascii="ＭＳ 明朝" w:eastAsia="ＭＳ 明朝" w:hAnsi="ＭＳ 明朝" w:hint="eastAsia"/>
                <w:color w:val="000000" w:themeColor="text1"/>
                <w:sz w:val="18"/>
              </w:rPr>
              <w:t>・利用者とのサービス利用契約書あるいは重要事項説明書でも在宅訓練・支援を実施する旨を明記すること。ＩＣＴを使わない生産活動を在宅で行う場合等でも、毎日の生産活動の進捗状況や実施結果の記録、日々の連絡・助言等の記録については、確実に残しておくこと。</w:t>
            </w:r>
          </w:p>
        </w:tc>
        <w:tc>
          <w:tcPr>
            <w:tcW w:w="1134" w:type="dxa"/>
            <w:vMerge/>
            <w:vAlign w:val="center"/>
          </w:tcPr>
          <w:p w14:paraId="45AAF218" w14:textId="77777777" w:rsidR="004C2DCC" w:rsidRPr="009057A2" w:rsidRDefault="004C2DCC" w:rsidP="00F86D72">
            <w:pPr>
              <w:rPr>
                <w:rFonts w:ascii="ＭＳ 明朝" w:eastAsia="ＭＳ 明朝" w:hAnsi="ＭＳ 明朝"/>
                <w:sz w:val="22"/>
              </w:rPr>
            </w:pPr>
          </w:p>
        </w:tc>
      </w:tr>
      <w:tr w:rsidR="004C2DCC" w:rsidRPr="00A110AA" w14:paraId="7EA0297E" w14:textId="77777777" w:rsidTr="00816CC9">
        <w:trPr>
          <w:trHeight w:val="264"/>
        </w:trPr>
        <w:tc>
          <w:tcPr>
            <w:tcW w:w="436" w:type="dxa"/>
            <w:vMerge w:val="restart"/>
            <w:shd w:val="clear" w:color="auto" w:fill="66FFFF"/>
            <w:vAlign w:val="center"/>
          </w:tcPr>
          <w:p w14:paraId="4880B683" w14:textId="77777777" w:rsidR="004C2DCC" w:rsidRPr="00A110AA" w:rsidRDefault="004C2DCC" w:rsidP="00F86D72">
            <w:pPr>
              <w:jc w:val="center"/>
              <w:rPr>
                <w:rFonts w:ascii="ＭＳ 明朝" w:eastAsia="ＭＳ 明朝" w:hAnsi="ＭＳ 明朝"/>
                <w:sz w:val="22"/>
              </w:rPr>
            </w:pPr>
            <w:r>
              <w:rPr>
                <w:rFonts w:ascii="ＭＳ 明朝" w:eastAsia="ＭＳ 明朝" w:hAnsi="ＭＳ 明朝" w:hint="eastAsia"/>
                <w:sz w:val="22"/>
              </w:rPr>
              <w:t>２</w:t>
            </w:r>
          </w:p>
        </w:tc>
        <w:tc>
          <w:tcPr>
            <w:tcW w:w="7644" w:type="dxa"/>
            <w:shd w:val="clear" w:color="auto" w:fill="66FFFF"/>
            <w:vAlign w:val="center"/>
          </w:tcPr>
          <w:p w14:paraId="3370B7E0" w14:textId="7B25A83E" w:rsidR="004C2DCC" w:rsidRPr="00B23378" w:rsidRDefault="004C2DCC" w:rsidP="0082643A">
            <w:pPr>
              <w:rPr>
                <w:rFonts w:ascii="ＭＳ 明朝" w:eastAsia="ＭＳ 明朝" w:hAnsi="ＭＳ 明朝"/>
                <w:color w:val="FF0000"/>
                <w:sz w:val="18"/>
              </w:rPr>
            </w:pPr>
            <w:r w:rsidRPr="00D06DE3">
              <w:rPr>
                <w:rFonts w:ascii="ＭＳ 明朝" w:eastAsia="ＭＳ 明朝" w:hAnsi="ＭＳ 明朝" w:hint="eastAsia"/>
                <w:color w:val="FF0000"/>
                <w:sz w:val="14"/>
              </w:rPr>
              <w:t xml:space="preserve">　</w:t>
            </w:r>
            <w:r w:rsidRPr="00B44763">
              <w:rPr>
                <w:rFonts w:ascii="ＭＳ ゴシック" w:eastAsia="ＭＳ ゴシック" w:hAnsi="ＭＳ ゴシック" w:hint="eastAsia"/>
                <w:color w:val="000000" w:themeColor="text1"/>
                <w:sz w:val="20"/>
                <w:u w:val="single"/>
              </w:rPr>
              <w:t>職員が在宅訓練・支援の環境を整えるために必要な知識を身に付けていること。</w:t>
            </w:r>
          </w:p>
        </w:tc>
        <w:tc>
          <w:tcPr>
            <w:tcW w:w="1134" w:type="dxa"/>
            <w:vMerge w:val="restart"/>
            <w:vAlign w:val="center"/>
          </w:tcPr>
          <w:p w14:paraId="064ACCD1" w14:textId="77777777" w:rsidR="004C2DCC" w:rsidRPr="00A110AA" w:rsidRDefault="004C2DCC" w:rsidP="00F86D72">
            <w:pPr>
              <w:rPr>
                <w:rFonts w:ascii="ＭＳ 明朝" w:eastAsia="ＭＳ 明朝" w:hAnsi="ＭＳ 明朝"/>
                <w:sz w:val="22"/>
              </w:rPr>
            </w:pPr>
          </w:p>
        </w:tc>
      </w:tr>
      <w:tr w:rsidR="004C2DCC" w:rsidRPr="00A110AA" w14:paraId="76C289E0" w14:textId="77777777" w:rsidTr="00860F55">
        <w:trPr>
          <w:trHeight w:val="1333"/>
        </w:trPr>
        <w:tc>
          <w:tcPr>
            <w:tcW w:w="436" w:type="dxa"/>
            <w:vMerge/>
            <w:shd w:val="clear" w:color="auto" w:fill="66FFFF"/>
            <w:vAlign w:val="center"/>
          </w:tcPr>
          <w:p w14:paraId="5E79EC10" w14:textId="77777777" w:rsidR="004C2DCC" w:rsidRDefault="004C2DCC" w:rsidP="00F86D72">
            <w:pPr>
              <w:jc w:val="center"/>
              <w:rPr>
                <w:rFonts w:ascii="ＭＳ 明朝" w:eastAsia="ＭＳ 明朝" w:hAnsi="ＭＳ 明朝"/>
                <w:sz w:val="22"/>
              </w:rPr>
            </w:pPr>
          </w:p>
        </w:tc>
        <w:tc>
          <w:tcPr>
            <w:tcW w:w="7644" w:type="dxa"/>
            <w:vAlign w:val="center"/>
          </w:tcPr>
          <w:p w14:paraId="1AB7CF2E" w14:textId="66C5BD6E" w:rsidR="004C2DCC" w:rsidRPr="00B44763" w:rsidRDefault="004C2DCC" w:rsidP="00860F55">
            <w:pPr>
              <w:spacing w:line="280" w:lineRule="exact"/>
              <w:rPr>
                <w:rFonts w:ascii="ＭＳ 明朝" w:eastAsia="ＭＳ 明朝" w:hAnsi="ＭＳ 明朝"/>
                <w:color w:val="000000" w:themeColor="text1"/>
                <w:sz w:val="18"/>
              </w:rPr>
            </w:pPr>
            <w:r w:rsidRPr="00B44763">
              <w:rPr>
                <w:rFonts w:ascii="ＭＳ 明朝" w:eastAsia="ＭＳ 明朝" w:hAnsi="ＭＳ 明朝" w:hint="eastAsia"/>
                <w:color w:val="000000" w:themeColor="text1"/>
                <w:sz w:val="18"/>
              </w:rPr>
              <w:t>（観点）</w:t>
            </w:r>
          </w:p>
          <w:p w14:paraId="06620971" w14:textId="1893DA2D" w:rsidR="004C2DCC" w:rsidRPr="00D06DE3" w:rsidRDefault="004C2DCC" w:rsidP="00860F55">
            <w:pPr>
              <w:spacing w:line="280" w:lineRule="exact"/>
              <w:rPr>
                <w:rFonts w:ascii="ＭＳ 明朝" w:eastAsia="ＭＳ 明朝" w:hAnsi="ＭＳ 明朝"/>
                <w:color w:val="FF0000"/>
                <w:sz w:val="14"/>
              </w:rPr>
            </w:pPr>
            <w:r w:rsidRPr="00B44763">
              <w:rPr>
                <w:rFonts w:ascii="ＭＳ 明朝" w:eastAsia="ＭＳ 明朝" w:hAnsi="ＭＳ 明朝" w:hint="eastAsia"/>
                <w:color w:val="000000" w:themeColor="text1"/>
                <w:sz w:val="18"/>
              </w:rPr>
              <w:t>・利用者とのきめ細かな連絡・フォローのため、チャットやリモート会議アプリ、協働作業アプリ等のコミュニケーションツールを活用する場合、こうしたツールの取り扱いに個々の職員が習熟しておくこと。また、研修受講などにより支援者はＰＣ作</w:t>
            </w:r>
            <w:r w:rsidRPr="00724D95">
              <w:rPr>
                <w:rFonts w:ascii="ＭＳ 明朝" w:eastAsia="ＭＳ 明朝" w:hAnsi="ＭＳ 明朝" w:hint="eastAsia"/>
                <w:color w:val="000000" w:themeColor="text1"/>
                <w:sz w:val="18"/>
              </w:rPr>
              <w:t>業等</w:t>
            </w:r>
            <w:r w:rsidRPr="00B44763">
              <w:rPr>
                <w:rFonts w:ascii="ＭＳ 明朝" w:eastAsia="ＭＳ 明朝" w:hAnsi="ＭＳ 明朝" w:hint="eastAsia"/>
                <w:color w:val="000000" w:themeColor="text1"/>
                <w:sz w:val="18"/>
              </w:rPr>
              <w:t>の基本的なスキルを身に着けること。</w:t>
            </w:r>
          </w:p>
        </w:tc>
        <w:tc>
          <w:tcPr>
            <w:tcW w:w="1134" w:type="dxa"/>
            <w:vMerge/>
            <w:vAlign w:val="center"/>
          </w:tcPr>
          <w:p w14:paraId="7A10EF8A" w14:textId="77777777" w:rsidR="004C2DCC" w:rsidRPr="00A110AA" w:rsidRDefault="004C2DCC" w:rsidP="00F86D72">
            <w:pPr>
              <w:rPr>
                <w:rFonts w:ascii="ＭＳ 明朝" w:eastAsia="ＭＳ 明朝" w:hAnsi="ＭＳ 明朝"/>
                <w:sz w:val="22"/>
              </w:rPr>
            </w:pPr>
          </w:p>
        </w:tc>
      </w:tr>
      <w:tr w:rsidR="00A424B9" w:rsidRPr="00A110AA" w14:paraId="2C262720" w14:textId="77777777" w:rsidTr="00A424B9">
        <w:trPr>
          <w:trHeight w:val="744"/>
        </w:trPr>
        <w:tc>
          <w:tcPr>
            <w:tcW w:w="436" w:type="dxa"/>
            <w:vMerge w:val="restart"/>
            <w:shd w:val="clear" w:color="auto" w:fill="66FFFF"/>
            <w:vAlign w:val="center"/>
          </w:tcPr>
          <w:p w14:paraId="52880628" w14:textId="5879240E" w:rsidR="00A424B9" w:rsidRDefault="00A424B9" w:rsidP="00F86D72">
            <w:pPr>
              <w:jc w:val="center"/>
              <w:rPr>
                <w:rFonts w:ascii="ＭＳ 明朝" w:eastAsia="ＭＳ 明朝" w:hAnsi="ＭＳ 明朝"/>
                <w:sz w:val="22"/>
              </w:rPr>
            </w:pPr>
            <w:r>
              <w:rPr>
                <w:rFonts w:ascii="ＭＳ 明朝" w:eastAsia="ＭＳ 明朝" w:hAnsi="ＭＳ 明朝" w:hint="eastAsia"/>
                <w:sz w:val="22"/>
              </w:rPr>
              <w:t>３</w:t>
            </w:r>
          </w:p>
        </w:tc>
        <w:tc>
          <w:tcPr>
            <w:tcW w:w="7644" w:type="dxa"/>
            <w:shd w:val="clear" w:color="auto" w:fill="66FFFF"/>
            <w:vAlign w:val="center"/>
          </w:tcPr>
          <w:p w14:paraId="47610F83" w14:textId="57641E82" w:rsidR="00A424B9" w:rsidRPr="00B44763" w:rsidRDefault="00A424B9" w:rsidP="004E46C4">
            <w:pPr>
              <w:ind w:firstLineChars="100" w:firstLine="200"/>
              <w:rPr>
                <w:rFonts w:ascii="ＭＳ ゴシック" w:eastAsia="ＭＳ ゴシック" w:hAnsi="ＭＳ ゴシック"/>
                <w:color w:val="000000" w:themeColor="text1"/>
                <w:sz w:val="20"/>
                <w:u w:val="single"/>
              </w:rPr>
            </w:pPr>
            <w:r>
              <w:rPr>
                <w:rFonts w:ascii="ＭＳ ゴシック" w:eastAsia="ＭＳ ゴシック" w:hAnsi="ＭＳ ゴシック" w:hint="eastAsia"/>
                <w:color w:val="000000" w:themeColor="text1"/>
                <w:sz w:val="20"/>
                <w:u w:val="single"/>
              </w:rPr>
              <w:t>在宅でのサービス利用であっても、定期的な通所が必要であるため、各サービス種別に求められる通常の設備基準を満たしていること。</w:t>
            </w:r>
          </w:p>
        </w:tc>
        <w:tc>
          <w:tcPr>
            <w:tcW w:w="1134" w:type="dxa"/>
            <w:vMerge w:val="restart"/>
            <w:vAlign w:val="center"/>
          </w:tcPr>
          <w:p w14:paraId="719CEC67" w14:textId="77777777" w:rsidR="00A424B9" w:rsidRPr="00A110AA" w:rsidRDefault="00A424B9" w:rsidP="00F86D72">
            <w:pPr>
              <w:rPr>
                <w:rFonts w:ascii="ＭＳ 明朝" w:eastAsia="ＭＳ 明朝" w:hAnsi="ＭＳ 明朝"/>
                <w:sz w:val="22"/>
              </w:rPr>
            </w:pPr>
          </w:p>
        </w:tc>
      </w:tr>
      <w:tr w:rsidR="00A424B9" w:rsidRPr="00A110AA" w14:paraId="2804BAA5" w14:textId="77777777" w:rsidTr="00A424B9">
        <w:trPr>
          <w:trHeight w:val="1098"/>
        </w:trPr>
        <w:tc>
          <w:tcPr>
            <w:tcW w:w="436" w:type="dxa"/>
            <w:vMerge/>
            <w:shd w:val="clear" w:color="auto" w:fill="66FFFF"/>
            <w:vAlign w:val="center"/>
          </w:tcPr>
          <w:p w14:paraId="4EB7CC44" w14:textId="77777777" w:rsidR="00A424B9" w:rsidRDefault="00A424B9" w:rsidP="00F86D72">
            <w:pPr>
              <w:jc w:val="center"/>
              <w:rPr>
                <w:rFonts w:ascii="ＭＳ 明朝" w:eastAsia="ＭＳ 明朝" w:hAnsi="ＭＳ 明朝"/>
                <w:sz w:val="22"/>
              </w:rPr>
            </w:pPr>
          </w:p>
        </w:tc>
        <w:tc>
          <w:tcPr>
            <w:tcW w:w="7644" w:type="dxa"/>
            <w:shd w:val="clear" w:color="auto" w:fill="auto"/>
            <w:vAlign w:val="center"/>
          </w:tcPr>
          <w:p w14:paraId="71EA1B57" w14:textId="77777777" w:rsidR="00A424B9" w:rsidRPr="00B44763" w:rsidRDefault="00A424B9" w:rsidP="00860F55">
            <w:pPr>
              <w:spacing w:line="280" w:lineRule="exact"/>
              <w:rPr>
                <w:rFonts w:ascii="ＭＳ 明朝" w:eastAsia="ＭＳ 明朝" w:hAnsi="ＭＳ 明朝"/>
                <w:color w:val="000000" w:themeColor="text1"/>
                <w:sz w:val="18"/>
              </w:rPr>
            </w:pPr>
            <w:r w:rsidRPr="00B44763">
              <w:rPr>
                <w:rFonts w:ascii="ＭＳ 明朝" w:eastAsia="ＭＳ 明朝" w:hAnsi="ＭＳ 明朝" w:hint="eastAsia"/>
                <w:color w:val="000000" w:themeColor="text1"/>
                <w:sz w:val="18"/>
              </w:rPr>
              <w:t>（観点）</w:t>
            </w:r>
          </w:p>
          <w:p w14:paraId="7C243E24" w14:textId="1F7172E1" w:rsidR="00A424B9" w:rsidRPr="009053DA" w:rsidRDefault="00A424B9" w:rsidP="00A424B9">
            <w:pPr>
              <w:spacing w:line="280" w:lineRule="exact"/>
              <w:rPr>
                <w:rFonts w:ascii="ＭＳ 明朝" w:eastAsia="ＭＳ 明朝" w:hAnsi="ＭＳ 明朝"/>
                <w:color w:val="000000" w:themeColor="text1"/>
                <w:sz w:val="18"/>
              </w:rPr>
            </w:pPr>
            <w:r w:rsidRPr="00B44763">
              <w:rPr>
                <w:rFonts w:ascii="ＭＳ 明朝" w:eastAsia="ＭＳ 明朝" w:hAnsi="ＭＳ 明朝" w:hint="eastAsia"/>
                <w:color w:val="000000" w:themeColor="text1"/>
                <w:sz w:val="18"/>
              </w:rPr>
              <w:t>・</w:t>
            </w:r>
            <w:r w:rsidRPr="009053DA">
              <w:rPr>
                <w:rFonts w:ascii="ＭＳ 明朝" w:eastAsia="ＭＳ 明朝" w:hAnsi="ＭＳ 明朝" w:hint="eastAsia"/>
                <w:color w:val="000000" w:themeColor="text1"/>
                <w:sz w:val="18"/>
              </w:rPr>
              <w:t>定期的な通所が必要であることに加え、利用者同士の集まり</w:t>
            </w:r>
            <w:r>
              <w:rPr>
                <w:rFonts w:ascii="ＭＳ 明朝" w:eastAsia="ＭＳ 明朝" w:hAnsi="ＭＳ 明朝" w:hint="eastAsia"/>
                <w:color w:val="000000" w:themeColor="text1"/>
                <w:sz w:val="18"/>
              </w:rPr>
              <w:t>も有意義であることから、常時来所を受け入れられる空間が重要である。設備面積等の減少はせず、</w:t>
            </w:r>
            <w:r w:rsidRPr="009053DA">
              <w:rPr>
                <w:rFonts w:ascii="ＭＳ 明朝" w:eastAsia="ＭＳ 明朝" w:hAnsi="ＭＳ 明朝" w:hint="eastAsia"/>
                <w:color w:val="000000" w:themeColor="text1"/>
                <w:sz w:val="18"/>
              </w:rPr>
              <w:t>利用</w:t>
            </w:r>
            <w:r>
              <w:rPr>
                <w:rFonts w:ascii="ＭＳ 明朝" w:eastAsia="ＭＳ 明朝" w:hAnsi="ＭＳ 明朝" w:hint="eastAsia"/>
                <w:color w:val="000000" w:themeColor="text1"/>
                <w:sz w:val="18"/>
              </w:rPr>
              <w:t>者の通所による利用希望に対応できる環境・設備を整え、</w:t>
            </w:r>
            <w:r w:rsidRPr="009053DA">
              <w:rPr>
                <w:rFonts w:ascii="ＭＳ 明朝" w:eastAsia="ＭＳ 明朝" w:hAnsi="ＭＳ 明朝" w:hint="eastAsia"/>
                <w:color w:val="000000" w:themeColor="text1"/>
                <w:sz w:val="18"/>
              </w:rPr>
              <w:t>通常の</w:t>
            </w:r>
            <w:r>
              <w:rPr>
                <w:rFonts w:ascii="ＭＳ 明朝" w:eastAsia="ＭＳ 明朝" w:hAnsi="ＭＳ 明朝" w:hint="eastAsia"/>
                <w:color w:val="000000" w:themeColor="text1"/>
                <w:sz w:val="18"/>
              </w:rPr>
              <w:t>定員にあわせた設備を確保・維持すること</w:t>
            </w:r>
            <w:r w:rsidRPr="00B44763">
              <w:rPr>
                <w:rFonts w:ascii="ＭＳ 明朝" w:eastAsia="ＭＳ 明朝" w:hAnsi="ＭＳ 明朝" w:hint="eastAsia"/>
                <w:color w:val="000000" w:themeColor="text1"/>
                <w:sz w:val="18"/>
              </w:rPr>
              <w:t>。</w:t>
            </w:r>
          </w:p>
        </w:tc>
        <w:tc>
          <w:tcPr>
            <w:tcW w:w="1134" w:type="dxa"/>
            <w:vMerge/>
            <w:vAlign w:val="center"/>
          </w:tcPr>
          <w:p w14:paraId="1570EB6F" w14:textId="77777777" w:rsidR="00A424B9" w:rsidRPr="00A110AA" w:rsidRDefault="00A424B9" w:rsidP="00F86D72">
            <w:pPr>
              <w:rPr>
                <w:rFonts w:ascii="ＭＳ 明朝" w:eastAsia="ＭＳ 明朝" w:hAnsi="ＭＳ 明朝"/>
                <w:sz w:val="22"/>
              </w:rPr>
            </w:pPr>
          </w:p>
        </w:tc>
      </w:tr>
      <w:tr w:rsidR="00816CC9" w:rsidRPr="00A110AA" w14:paraId="4976EEF9" w14:textId="77777777" w:rsidTr="00816CC9">
        <w:trPr>
          <w:trHeight w:val="1332"/>
        </w:trPr>
        <w:tc>
          <w:tcPr>
            <w:tcW w:w="436" w:type="dxa"/>
            <w:vMerge w:val="restart"/>
            <w:shd w:val="clear" w:color="auto" w:fill="66FFFF"/>
            <w:vAlign w:val="center"/>
          </w:tcPr>
          <w:p w14:paraId="6164B01F" w14:textId="3672E023" w:rsidR="00816CC9" w:rsidRPr="00A110AA" w:rsidRDefault="00860F55" w:rsidP="00F86D72">
            <w:pPr>
              <w:jc w:val="center"/>
              <w:rPr>
                <w:rFonts w:ascii="ＭＳ 明朝" w:eastAsia="ＭＳ 明朝" w:hAnsi="ＭＳ 明朝"/>
                <w:sz w:val="22"/>
              </w:rPr>
            </w:pPr>
            <w:r>
              <w:rPr>
                <w:rFonts w:ascii="ＭＳ 明朝" w:eastAsia="ＭＳ 明朝" w:hAnsi="ＭＳ 明朝" w:hint="eastAsia"/>
                <w:sz w:val="22"/>
              </w:rPr>
              <w:t>４</w:t>
            </w:r>
          </w:p>
        </w:tc>
        <w:tc>
          <w:tcPr>
            <w:tcW w:w="7644" w:type="dxa"/>
            <w:shd w:val="clear" w:color="auto" w:fill="66FFFF"/>
            <w:vAlign w:val="center"/>
          </w:tcPr>
          <w:p w14:paraId="1BE3CDC5" w14:textId="4F7174B2" w:rsidR="00816CC9" w:rsidRPr="004E46C4" w:rsidRDefault="00816CC9" w:rsidP="004E46C4">
            <w:pPr>
              <w:ind w:firstLineChars="100" w:firstLine="200"/>
              <w:rPr>
                <w:rFonts w:ascii="ＭＳ 明朝" w:eastAsia="ＭＳ 明朝" w:hAnsi="ＭＳ 明朝"/>
                <w:color w:val="FF0000"/>
                <w:sz w:val="18"/>
              </w:rPr>
            </w:pPr>
            <w:r w:rsidRPr="00B44763">
              <w:rPr>
                <w:rFonts w:ascii="ＭＳ ゴシック" w:eastAsia="ＭＳ ゴシック" w:hAnsi="ＭＳ ゴシック" w:hint="eastAsia"/>
                <w:color w:val="000000" w:themeColor="text1"/>
                <w:sz w:val="20"/>
                <w:u w:val="single"/>
              </w:rPr>
              <w:t>在宅でサービスを利用するに当たって必要な在宅利用者の自宅等の環境整備として、作業等に適したスペース・周辺環境の確保等に加え、通信端末や機器、回線の確保、コミュニケーションツールの導入、作業に必要な機器・道具の準備がされていること。</w:t>
            </w:r>
          </w:p>
        </w:tc>
        <w:tc>
          <w:tcPr>
            <w:tcW w:w="1134" w:type="dxa"/>
            <w:vMerge w:val="restart"/>
            <w:vAlign w:val="center"/>
          </w:tcPr>
          <w:p w14:paraId="0D59CF6B" w14:textId="77777777" w:rsidR="00816CC9" w:rsidRPr="00A110AA" w:rsidRDefault="00816CC9" w:rsidP="00F86D72">
            <w:pPr>
              <w:rPr>
                <w:rFonts w:ascii="ＭＳ 明朝" w:eastAsia="ＭＳ 明朝" w:hAnsi="ＭＳ 明朝"/>
                <w:sz w:val="22"/>
              </w:rPr>
            </w:pPr>
          </w:p>
        </w:tc>
      </w:tr>
      <w:tr w:rsidR="00816CC9" w:rsidRPr="00A110AA" w14:paraId="1D855CC9" w14:textId="77777777" w:rsidTr="00860F55">
        <w:trPr>
          <w:trHeight w:val="220"/>
        </w:trPr>
        <w:tc>
          <w:tcPr>
            <w:tcW w:w="436" w:type="dxa"/>
            <w:vMerge/>
            <w:shd w:val="clear" w:color="auto" w:fill="66FFFF"/>
            <w:vAlign w:val="center"/>
          </w:tcPr>
          <w:p w14:paraId="31C533A4" w14:textId="77777777" w:rsidR="00816CC9" w:rsidRDefault="00816CC9" w:rsidP="00F86D72">
            <w:pPr>
              <w:jc w:val="center"/>
              <w:rPr>
                <w:rFonts w:ascii="ＭＳ 明朝" w:eastAsia="ＭＳ 明朝" w:hAnsi="ＭＳ 明朝"/>
                <w:sz w:val="22"/>
              </w:rPr>
            </w:pPr>
          </w:p>
        </w:tc>
        <w:tc>
          <w:tcPr>
            <w:tcW w:w="7644" w:type="dxa"/>
            <w:vAlign w:val="center"/>
          </w:tcPr>
          <w:p w14:paraId="20B04626" w14:textId="77777777" w:rsidR="00816CC9" w:rsidRPr="00816CC9" w:rsidRDefault="00816CC9" w:rsidP="00860F55">
            <w:pPr>
              <w:spacing w:line="280" w:lineRule="exact"/>
              <w:rPr>
                <w:rFonts w:ascii="ＭＳ 明朝" w:eastAsia="ＭＳ 明朝" w:hAnsi="ＭＳ 明朝"/>
                <w:color w:val="000000" w:themeColor="text1"/>
                <w:sz w:val="18"/>
              </w:rPr>
            </w:pPr>
            <w:r w:rsidRPr="00816CC9">
              <w:rPr>
                <w:rFonts w:ascii="ＭＳ 明朝" w:eastAsia="ＭＳ 明朝" w:hAnsi="ＭＳ 明朝" w:hint="eastAsia"/>
                <w:color w:val="000000" w:themeColor="text1"/>
                <w:sz w:val="18"/>
              </w:rPr>
              <w:t>（観点）</w:t>
            </w:r>
          </w:p>
          <w:p w14:paraId="257FEFC1" w14:textId="77777777" w:rsidR="00816CC9" w:rsidRPr="00816CC9" w:rsidRDefault="00816CC9" w:rsidP="00860F55">
            <w:pPr>
              <w:spacing w:line="280" w:lineRule="exact"/>
              <w:rPr>
                <w:rFonts w:ascii="ＭＳ 明朝" w:eastAsia="ＭＳ 明朝" w:hAnsi="ＭＳ 明朝"/>
                <w:color w:val="000000" w:themeColor="text1"/>
                <w:sz w:val="18"/>
              </w:rPr>
            </w:pPr>
            <w:r w:rsidRPr="00816CC9">
              <w:rPr>
                <w:rFonts w:ascii="ＭＳ 明朝" w:eastAsia="ＭＳ 明朝" w:hAnsi="ＭＳ 明朝" w:hint="eastAsia"/>
                <w:color w:val="000000" w:themeColor="text1"/>
                <w:sz w:val="18"/>
              </w:rPr>
              <w:t>・通信機器やコミュニケーションツールについて、利用者が連絡・質問に消極的になることのないように、普段使い慣れている機器・方法の活用や、簡便に使用できるものを選ぶこと。</w:t>
            </w:r>
          </w:p>
          <w:p w14:paraId="381D91AF" w14:textId="77777777" w:rsidR="00816CC9" w:rsidRPr="00816CC9" w:rsidRDefault="00816CC9" w:rsidP="00860F55">
            <w:pPr>
              <w:spacing w:line="280" w:lineRule="exact"/>
              <w:rPr>
                <w:rFonts w:ascii="ＭＳ 明朝" w:eastAsia="ＭＳ 明朝" w:hAnsi="ＭＳ 明朝"/>
                <w:color w:val="000000" w:themeColor="text1"/>
                <w:sz w:val="18"/>
              </w:rPr>
            </w:pPr>
            <w:r w:rsidRPr="00816CC9">
              <w:rPr>
                <w:rFonts w:ascii="ＭＳ 明朝" w:eastAsia="ＭＳ 明朝" w:hAnsi="ＭＳ 明朝" w:hint="eastAsia"/>
                <w:color w:val="000000" w:themeColor="text1"/>
                <w:sz w:val="18"/>
              </w:rPr>
              <w:t>・在宅利用者が集中できるよう、室内間仕切りの設置により他のものが目に入らないようにする、人の出入りが少なく生活雑音などが響きにくい場所を選ぶといった対策をとること。</w:t>
            </w:r>
          </w:p>
          <w:p w14:paraId="616AC6DB" w14:textId="77777777" w:rsidR="00816CC9" w:rsidRPr="00816CC9" w:rsidRDefault="00816CC9" w:rsidP="00860F55">
            <w:pPr>
              <w:spacing w:line="280" w:lineRule="exact"/>
              <w:rPr>
                <w:rFonts w:ascii="ＭＳ 明朝" w:eastAsia="ＭＳ 明朝" w:hAnsi="ＭＳ 明朝"/>
                <w:color w:val="000000" w:themeColor="text1"/>
                <w:sz w:val="18"/>
              </w:rPr>
            </w:pPr>
            <w:r w:rsidRPr="00816CC9">
              <w:rPr>
                <w:rFonts w:ascii="ＭＳ 明朝" w:eastAsia="ＭＳ 明朝" w:hAnsi="ＭＳ 明朝" w:hint="eastAsia"/>
                <w:color w:val="000000" w:themeColor="text1"/>
                <w:sz w:val="18"/>
              </w:rPr>
              <w:t>・企業等からの発注を受けて生産活動を実施する場合は、企業等との契約において作業内容や製品に関する情報等の秘密保持に関する条項が含まれていないかを確認し、秘密保持に必要な環境整備をすること。利用者の作業環境について最大限対応可能な方策をあらかじめ発注元企業等に伝え、秘密保持の履行の担保等について協議した上で対策をとること。</w:t>
            </w:r>
          </w:p>
          <w:p w14:paraId="755AEE6C" w14:textId="585BA90E" w:rsidR="00816CC9" w:rsidRPr="00B44763" w:rsidRDefault="00816CC9" w:rsidP="00860F55">
            <w:pPr>
              <w:spacing w:line="280" w:lineRule="exact"/>
              <w:rPr>
                <w:rFonts w:ascii="ＭＳ ゴシック" w:eastAsia="ＭＳ ゴシック" w:hAnsi="ＭＳ ゴシック"/>
                <w:color w:val="000000" w:themeColor="text1"/>
                <w:sz w:val="20"/>
                <w:u w:val="single"/>
              </w:rPr>
            </w:pPr>
            <w:r w:rsidRPr="00816CC9">
              <w:rPr>
                <w:rFonts w:ascii="ＭＳ 明朝" w:eastAsia="ＭＳ 明朝" w:hAnsi="ＭＳ 明朝" w:hint="eastAsia"/>
                <w:color w:val="000000" w:themeColor="text1"/>
                <w:sz w:val="18"/>
              </w:rPr>
              <w:t>・日々の訓練のための環境確保、生活状況や健康状態の把握に際して、利用者の家族の他、相談支援事業所や利用者が利用している他のサービスの事業所の職員から普段の生活の様子・課題・困りごとを共有し、連携して対応していくことで、より安定した訓練等に取り組めるようにすること。</w:t>
            </w:r>
          </w:p>
        </w:tc>
        <w:tc>
          <w:tcPr>
            <w:tcW w:w="1134" w:type="dxa"/>
            <w:vMerge/>
            <w:vAlign w:val="center"/>
          </w:tcPr>
          <w:p w14:paraId="3C7988E4" w14:textId="77777777" w:rsidR="00816CC9" w:rsidRPr="00A110AA" w:rsidRDefault="00816CC9" w:rsidP="00F86D72">
            <w:pPr>
              <w:rPr>
                <w:rFonts w:ascii="ＭＳ 明朝" w:eastAsia="ＭＳ 明朝" w:hAnsi="ＭＳ 明朝"/>
                <w:sz w:val="22"/>
              </w:rPr>
            </w:pPr>
          </w:p>
        </w:tc>
      </w:tr>
      <w:tr w:rsidR="00816CC9" w:rsidRPr="00A110AA" w14:paraId="1BE09677" w14:textId="77777777" w:rsidTr="00816CC9">
        <w:trPr>
          <w:trHeight w:val="972"/>
        </w:trPr>
        <w:tc>
          <w:tcPr>
            <w:tcW w:w="436" w:type="dxa"/>
            <w:vMerge w:val="restart"/>
            <w:shd w:val="clear" w:color="auto" w:fill="66FFFF"/>
            <w:vAlign w:val="center"/>
          </w:tcPr>
          <w:p w14:paraId="72BA9BA6" w14:textId="3F2B66F7" w:rsidR="00816CC9" w:rsidRPr="00A110AA" w:rsidRDefault="00860F55" w:rsidP="00F86D72">
            <w:pPr>
              <w:jc w:val="center"/>
              <w:rPr>
                <w:rFonts w:ascii="ＭＳ 明朝" w:eastAsia="ＭＳ 明朝" w:hAnsi="ＭＳ 明朝"/>
                <w:sz w:val="22"/>
              </w:rPr>
            </w:pPr>
            <w:r>
              <w:rPr>
                <w:rFonts w:ascii="ＭＳ 明朝" w:eastAsia="ＭＳ 明朝" w:hAnsi="ＭＳ 明朝" w:hint="eastAsia"/>
                <w:sz w:val="22"/>
              </w:rPr>
              <w:lastRenderedPageBreak/>
              <w:t>５</w:t>
            </w:r>
          </w:p>
        </w:tc>
        <w:tc>
          <w:tcPr>
            <w:tcW w:w="7644" w:type="dxa"/>
            <w:shd w:val="clear" w:color="auto" w:fill="66FFFF"/>
            <w:vAlign w:val="center"/>
          </w:tcPr>
          <w:p w14:paraId="5688F477" w14:textId="0E3F44CF" w:rsidR="00816CC9" w:rsidRPr="003019BD" w:rsidRDefault="00816CC9" w:rsidP="00F86D72">
            <w:pPr>
              <w:ind w:firstLineChars="100" w:firstLine="200"/>
              <w:rPr>
                <w:rFonts w:ascii="ＭＳ 明朝" w:eastAsia="ＭＳ 明朝" w:hAnsi="ＭＳ 明朝"/>
                <w:color w:val="FF0000"/>
                <w:sz w:val="18"/>
              </w:rPr>
            </w:pPr>
            <w:r w:rsidRPr="00B44763">
              <w:rPr>
                <w:rFonts w:ascii="ＭＳ ゴシック" w:eastAsia="ＭＳ ゴシック" w:hAnsi="ＭＳ ゴシック" w:hint="eastAsia"/>
                <w:color w:val="000000" w:themeColor="text1"/>
                <w:sz w:val="20"/>
                <w:u w:val="single"/>
              </w:rPr>
              <w:t>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w:t>
            </w:r>
          </w:p>
        </w:tc>
        <w:tc>
          <w:tcPr>
            <w:tcW w:w="1134" w:type="dxa"/>
            <w:vMerge w:val="restart"/>
            <w:vAlign w:val="center"/>
          </w:tcPr>
          <w:p w14:paraId="5F174C8D" w14:textId="77777777" w:rsidR="00816CC9" w:rsidRPr="00A110AA" w:rsidRDefault="00816CC9" w:rsidP="00F86D72">
            <w:pPr>
              <w:rPr>
                <w:rFonts w:ascii="ＭＳ 明朝" w:eastAsia="ＭＳ 明朝" w:hAnsi="ＭＳ 明朝"/>
                <w:sz w:val="22"/>
              </w:rPr>
            </w:pPr>
          </w:p>
        </w:tc>
      </w:tr>
      <w:tr w:rsidR="00816CC9" w:rsidRPr="00A110AA" w14:paraId="10A9718F" w14:textId="77777777" w:rsidTr="00860F55">
        <w:trPr>
          <w:trHeight w:val="6344"/>
        </w:trPr>
        <w:tc>
          <w:tcPr>
            <w:tcW w:w="436" w:type="dxa"/>
            <w:vMerge/>
            <w:shd w:val="clear" w:color="auto" w:fill="66FFFF"/>
            <w:vAlign w:val="center"/>
          </w:tcPr>
          <w:p w14:paraId="7DAAC327" w14:textId="77777777" w:rsidR="00816CC9" w:rsidRDefault="00816CC9" w:rsidP="00F86D72">
            <w:pPr>
              <w:jc w:val="center"/>
              <w:rPr>
                <w:rFonts w:ascii="ＭＳ 明朝" w:eastAsia="ＭＳ 明朝" w:hAnsi="ＭＳ 明朝"/>
                <w:sz w:val="22"/>
              </w:rPr>
            </w:pPr>
          </w:p>
        </w:tc>
        <w:tc>
          <w:tcPr>
            <w:tcW w:w="7644" w:type="dxa"/>
            <w:vAlign w:val="center"/>
          </w:tcPr>
          <w:p w14:paraId="6D52E6FF"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（観点）</w:t>
            </w:r>
          </w:p>
          <w:p w14:paraId="2074ACDD"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・長時間の学習活動は集中力を要し負荷が高まることも懸念されるため、午前</w:t>
            </w:r>
            <w:r w:rsidRPr="001E67A5">
              <w:rPr>
                <w:rFonts w:ascii="ＭＳ 明朝" w:eastAsia="ＭＳ 明朝" w:hAnsi="ＭＳ 明朝"/>
                <w:color w:val="000000" w:themeColor="text1"/>
                <w:sz w:val="18"/>
              </w:rPr>
              <w:t>/午後や曜日単位</w:t>
            </w:r>
            <w:r w:rsidRPr="001E67A5">
              <w:rPr>
                <w:rFonts w:ascii="ＭＳ 明朝" w:eastAsia="ＭＳ 明朝" w:hAnsi="ＭＳ 明朝" w:hint="eastAsia"/>
                <w:color w:val="000000" w:themeColor="text1"/>
                <w:sz w:val="18"/>
              </w:rPr>
              <w:t>で通所と組み合わせることにより、心身のリフレッシュも兼ねたよりメリハリのある学習・訓練になる場合があることを考慮する。</w:t>
            </w:r>
          </w:p>
          <w:p w14:paraId="3718673D"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・生産活動について、新たなものを探すだけでなく、既存の受注に際して、取引先から委託を受けた業務を在宅で実施できるよう取引先と交渉し運用方法を見直すなどの対応を行う。</w:t>
            </w:r>
          </w:p>
          <w:p w14:paraId="3E3D578B"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様子を逐次見ながら細かく指示をするといったことが難しくなるため、利用者間の連携体制・ルールづくりだけではなく、作業や業務の内容をより細かく分解・再定義すること。（対面して指示していた内容を手順書やリストとして言語化・明確化しておくこと。）</w:t>
            </w:r>
          </w:p>
          <w:p w14:paraId="525434CE"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部品の製造や製品の組み立て作業等の場合、生産・組立数のノルマを１日単位ではなく数日～１週間単位とするよう調整し、通所時に成果物を持参してもらい職員を通じて他の利用者に引き渡すなど工夫をすること。</w:t>
            </w:r>
          </w:p>
          <w:p w14:paraId="037A9D5A"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あらかじめ一定の欠員や能率の低下が出ることを想定し、全体の作業・業務量を設定、１週間等の長い期間で個々の利用者の作業・業務量の振り分けといった対策に加え、個々人の特性に応じた割り振りの調整、よりこまめな進捗確認の実施など、密な支援を行うこと。</w:t>
            </w:r>
          </w:p>
          <w:p w14:paraId="11F3495C"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企業等からの発注を受けて生産活動を実施する場合は、企業等との契約において作業内容や製品に関する情報等の秘密保持に関する条項が含まれていないかを確認し、秘密保持に必要な環境整備をすること。利用者の作業環境について最大限対応可能な方策をあらかじめ発注元企業等に伝え、秘密保持の履行をどこまで担保するか等について協議した上で対策をとること。（再掲）</w:t>
            </w:r>
          </w:p>
          <w:p w14:paraId="1B0D9D51" w14:textId="3D5202B9" w:rsidR="00816CC9" w:rsidRPr="00B44763" w:rsidRDefault="00816CC9" w:rsidP="00860F55">
            <w:pPr>
              <w:spacing w:line="280" w:lineRule="exact"/>
              <w:rPr>
                <w:rFonts w:ascii="ＭＳ ゴシック" w:eastAsia="ＭＳ ゴシック" w:hAnsi="ＭＳ ゴシック"/>
                <w:color w:val="000000" w:themeColor="text1"/>
                <w:sz w:val="20"/>
                <w:u w:val="single"/>
              </w:rPr>
            </w:pPr>
            <w:r w:rsidRPr="001E67A5">
              <w:rPr>
                <w:rFonts w:ascii="ＭＳ 明朝" w:eastAsia="ＭＳ 明朝" w:hAnsi="ＭＳ 明朝" w:hint="eastAsia"/>
                <w:color w:val="000000" w:themeColor="text1"/>
                <w:sz w:val="18"/>
              </w:rPr>
              <w:t>・在宅雇用の形態での就労移行を目指す在宅利用者については、状態だけでなく自宅における就業環境についても的確に把握した上で関係機関や企業との連絡調整を行うこと。</w:t>
            </w:r>
          </w:p>
        </w:tc>
        <w:tc>
          <w:tcPr>
            <w:tcW w:w="1134" w:type="dxa"/>
            <w:vMerge/>
            <w:vAlign w:val="center"/>
          </w:tcPr>
          <w:p w14:paraId="7458E080" w14:textId="77777777" w:rsidR="00816CC9" w:rsidRPr="00A110AA" w:rsidRDefault="00816CC9" w:rsidP="00F86D72">
            <w:pPr>
              <w:rPr>
                <w:rFonts w:ascii="ＭＳ 明朝" w:eastAsia="ＭＳ 明朝" w:hAnsi="ＭＳ 明朝"/>
                <w:sz w:val="22"/>
              </w:rPr>
            </w:pPr>
          </w:p>
        </w:tc>
      </w:tr>
      <w:tr w:rsidR="00816CC9" w:rsidRPr="00A110AA" w14:paraId="69385B41" w14:textId="77777777" w:rsidTr="00816CC9">
        <w:trPr>
          <w:trHeight w:val="636"/>
        </w:trPr>
        <w:tc>
          <w:tcPr>
            <w:tcW w:w="436" w:type="dxa"/>
            <w:vMerge w:val="restart"/>
            <w:shd w:val="clear" w:color="auto" w:fill="66FFFF"/>
            <w:vAlign w:val="center"/>
          </w:tcPr>
          <w:p w14:paraId="11F91386" w14:textId="35AB1154" w:rsidR="00816CC9" w:rsidRPr="00A110AA" w:rsidRDefault="00860F55" w:rsidP="00F86D72">
            <w:pPr>
              <w:jc w:val="center"/>
              <w:rPr>
                <w:rFonts w:ascii="ＭＳ 明朝" w:eastAsia="ＭＳ 明朝" w:hAnsi="ＭＳ 明朝"/>
                <w:sz w:val="22"/>
              </w:rPr>
            </w:pPr>
            <w:r>
              <w:rPr>
                <w:rFonts w:ascii="ＭＳ 明朝" w:eastAsia="ＭＳ 明朝" w:hAnsi="ＭＳ 明朝" w:hint="eastAsia"/>
                <w:sz w:val="22"/>
              </w:rPr>
              <w:t>６</w:t>
            </w:r>
          </w:p>
        </w:tc>
        <w:tc>
          <w:tcPr>
            <w:tcW w:w="7644" w:type="dxa"/>
            <w:shd w:val="clear" w:color="auto" w:fill="66FFFF"/>
            <w:vAlign w:val="center"/>
          </w:tcPr>
          <w:p w14:paraId="1FC66419" w14:textId="253CF7FD" w:rsidR="00816CC9" w:rsidRPr="009637DB" w:rsidRDefault="00816CC9" w:rsidP="00F86D72">
            <w:pPr>
              <w:ind w:firstLineChars="100" w:firstLine="200"/>
              <w:rPr>
                <w:rFonts w:ascii="ＭＳ 明朝" w:eastAsia="ＭＳ 明朝" w:hAnsi="ＭＳ 明朝"/>
                <w:color w:val="FF0000"/>
                <w:sz w:val="18"/>
              </w:rPr>
            </w:pPr>
            <w:r w:rsidRPr="001E67A5">
              <w:rPr>
                <w:rFonts w:ascii="ＭＳ ゴシック" w:eastAsia="ＭＳ ゴシック" w:hAnsi="ＭＳ ゴシック" w:hint="eastAsia"/>
                <w:sz w:val="20"/>
                <w:u w:val="single"/>
              </w:rPr>
              <w:t>１日２回の連絡、助言又は進捗状況の確認等のその他の支援と日報の作成に加え、作業活動、訓練等の内容等に応じ、１日２回を超えた対応が可能である。</w:t>
            </w:r>
          </w:p>
        </w:tc>
        <w:tc>
          <w:tcPr>
            <w:tcW w:w="1134" w:type="dxa"/>
            <w:vMerge w:val="restart"/>
            <w:vAlign w:val="center"/>
          </w:tcPr>
          <w:p w14:paraId="18FAD133" w14:textId="77777777" w:rsidR="00816CC9" w:rsidRPr="00A110AA" w:rsidRDefault="00816CC9" w:rsidP="00F86D72">
            <w:pPr>
              <w:rPr>
                <w:rFonts w:ascii="ＭＳ 明朝" w:eastAsia="ＭＳ 明朝" w:hAnsi="ＭＳ 明朝"/>
                <w:sz w:val="22"/>
              </w:rPr>
            </w:pPr>
          </w:p>
        </w:tc>
      </w:tr>
      <w:tr w:rsidR="00816CC9" w:rsidRPr="00A110AA" w14:paraId="121D9B37" w14:textId="77777777" w:rsidTr="00860F55">
        <w:trPr>
          <w:trHeight w:val="2393"/>
        </w:trPr>
        <w:tc>
          <w:tcPr>
            <w:tcW w:w="436" w:type="dxa"/>
            <w:vMerge/>
            <w:shd w:val="clear" w:color="auto" w:fill="66FFFF"/>
            <w:vAlign w:val="center"/>
          </w:tcPr>
          <w:p w14:paraId="58C25968" w14:textId="77777777" w:rsidR="00816CC9" w:rsidRDefault="00816CC9" w:rsidP="00F86D72">
            <w:pPr>
              <w:jc w:val="center"/>
              <w:rPr>
                <w:rFonts w:ascii="ＭＳ 明朝" w:eastAsia="ＭＳ 明朝" w:hAnsi="ＭＳ 明朝"/>
                <w:sz w:val="22"/>
              </w:rPr>
            </w:pPr>
          </w:p>
        </w:tc>
        <w:tc>
          <w:tcPr>
            <w:tcW w:w="7644" w:type="dxa"/>
            <w:vAlign w:val="center"/>
          </w:tcPr>
          <w:p w14:paraId="7CF488DE"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szCs w:val="18"/>
              </w:rPr>
              <w:t>（観点</w:t>
            </w:r>
            <w:r w:rsidRPr="001E67A5">
              <w:rPr>
                <w:rFonts w:ascii="ＭＳ 明朝" w:eastAsia="ＭＳ 明朝" w:hAnsi="ＭＳ 明朝" w:hint="eastAsia"/>
                <w:color w:val="000000" w:themeColor="text1"/>
                <w:sz w:val="18"/>
              </w:rPr>
              <w:t>）</w:t>
            </w:r>
          </w:p>
          <w:p w14:paraId="4C339FE3"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・職員は、より利用者の支援に注力するとともに、進捗管理のスキル向上を図ること。</w:t>
            </w:r>
          </w:p>
          <w:p w14:paraId="7389AF63"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・密な連携を図り適時な支援を行うため、リモートでも職員との対話・相談をしやすい雰囲</w:t>
            </w:r>
          </w:p>
          <w:p w14:paraId="041A66B3"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気づくりに努め、自ら意思を表現するのが苦手な利用者に対しては、こまめな進捗確認を行うとともに問題がないかを職員の側から積極的に問いかけること。</w:t>
            </w:r>
          </w:p>
          <w:p w14:paraId="32ECBD6E" w14:textId="03E28CB7" w:rsidR="00816CC9" w:rsidRPr="001E67A5" w:rsidRDefault="00816CC9" w:rsidP="00860F55">
            <w:pPr>
              <w:spacing w:line="280" w:lineRule="exact"/>
              <w:rPr>
                <w:rFonts w:ascii="ＭＳ ゴシック" w:eastAsia="ＭＳ ゴシック" w:hAnsi="ＭＳ ゴシック"/>
                <w:sz w:val="20"/>
                <w:u w:val="single"/>
              </w:rPr>
            </w:pPr>
            <w:r w:rsidRPr="001E67A5">
              <w:rPr>
                <w:rFonts w:ascii="ＭＳ 明朝" w:eastAsia="ＭＳ 明朝" w:hAnsi="ＭＳ 明朝" w:hint="eastAsia"/>
                <w:color w:val="000000" w:themeColor="text1"/>
                <w:sz w:val="18"/>
              </w:rPr>
              <w:t>・より頻度・密度の高い連絡・対話が必要となるため、利用者にその日の健康状態や睡眠時間、活動内容を日報として記載してもらい、毎日の訓練前後に職員と利用者がリモート会議ツールの画面共有機能を使ってマンツーマンで面談を行うなど、工夫をすること。</w:t>
            </w:r>
          </w:p>
        </w:tc>
        <w:tc>
          <w:tcPr>
            <w:tcW w:w="1134" w:type="dxa"/>
            <w:vMerge/>
            <w:vAlign w:val="center"/>
          </w:tcPr>
          <w:p w14:paraId="3F2BE5D9" w14:textId="77777777" w:rsidR="00816CC9" w:rsidRPr="00A110AA" w:rsidRDefault="00816CC9" w:rsidP="00F86D72">
            <w:pPr>
              <w:rPr>
                <w:rFonts w:ascii="ＭＳ 明朝" w:eastAsia="ＭＳ 明朝" w:hAnsi="ＭＳ 明朝"/>
                <w:sz w:val="22"/>
              </w:rPr>
            </w:pPr>
          </w:p>
        </w:tc>
      </w:tr>
      <w:tr w:rsidR="00816CC9" w:rsidRPr="00A110AA" w14:paraId="1AD513DB" w14:textId="77777777" w:rsidTr="00816CC9">
        <w:trPr>
          <w:trHeight w:val="300"/>
        </w:trPr>
        <w:tc>
          <w:tcPr>
            <w:tcW w:w="436" w:type="dxa"/>
            <w:vMerge w:val="restart"/>
            <w:shd w:val="clear" w:color="auto" w:fill="66FFFF"/>
            <w:vAlign w:val="center"/>
          </w:tcPr>
          <w:p w14:paraId="3211C2A0" w14:textId="5DCA7821" w:rsidR="00816CC9" w:rsidRPr="00A110AA" w:rsidRDefault="00860F55" w:rsidP="00F86D72">
            <w:pPr>
              <w:jc w:val="center"/>
              <w:rPr>
                <w:rFonts w:ascii="ＭＳ 明朝" w:eastAsia="ＭＳ 明朝" w:hAnsi="ＭＳ 明朝"/>
                <w:sz w:val="22"/>
              </w:rPr>
            </w:pPr>
            <w:r>
              <w:rPr>
                <w:rFonts w:ascii="ＭＳ 明朝" w:eastAsia="ＭＳ 明朝" w:hAnsi="ＭＳ 明朝" w:hint="eastAsia"/>
                <w:sz w:val="22"/>
              </w:rPr>
              <w:t>７</w:t>
            </w:r>
          </w:p>
        </w:tc>
        <w:tc>
          <w:tcPr>
            <w:tcW w:w="7644" w:type="dxa"/>
            <w:shd w:val="clear" w:color="auto" w:fill="66FFFF"/>
            <w:vAlign w:val="center"/>
          </w:tcPr>
          <w:p w14:paraId="3F751204" w14:textId="5EDAD88B" w:rsidR="00816CC9" w:rsidRPr="00643801" w:rsidRDefault="00816CC9" w:rsidP="00F86D72">
            <w:pPr>
              <w:ind w:firstLineChars="100" w:firstLine="200"/>
              <w:rPr>
                <w:rFonts w:ascii="ＭＳ 明朝" w:eastAsia="ＭＳ 明朝" w:hAnsi="ＭＳ 明朝"/>
                <w:color w:val="FF0000"/>
                <w:sz w:val="18"/>
              </w:rPr>
            </w:pPr>
            <w:r w:rsidRPr="001E67A5">
              <w:rPr>
                <w:rFonts w:ascii="ＭＳ ゴシック" w:eastAsia="ＭＳ ゴシック" w:hAnsi="ＭＳ ゴシック" w:hint="eastAsia"/>
                <w:sz w:val="20"/>
                <w:u w:val="single"/>
              </w:rPr>
              <w:t>緊急時の対応ができる。</w:t>
            </w:r>
          </w:p>
        </w:tc>
        <w:tc>
          <w:tcPr>
            <w:tcW w:w="1134" w:type="dxa"/>
            <w:vMerge w:val="restart"/>
            <w:vAlign w:val="center"/>
          </w:tcPr>
          <w:p w14:paraId="0940ED1C" w14:textId="77777777" w:rsidR="00816CC9" w:rsidRPr="00B63FC4" w:rsidRDefault="00816CC9" w:rsidP="00F86D72">
            <w:pPr>
              <w:rPr>
                <w:rFonts w:ascii="ＭＳ 明朝" w:eastAsia="ＭＳ 明朝" w:hAnsi="ＭＳ 明朝"/>
                <w:sz w:val="22"/>
              </w:rPr>
            </w:pPr>
          </w:p>
        </w:tc>
      </w:tr>
      <w:tr w:rsidR="00816CC9" w:rsidRPr="00A110AA" w14:paraId="05ED5E3A" w14:textId="77777777" w:rsidTr="00860F55">
        <w:trPr>
          <w:trHeight w:val="2167"/>
        </w:trPr>
        <w:tc>
          <w:tcPr>
            <w:tcW w:w="436" w:type="dxa"/>
            <w:vMerge/>
            <w:shd w:val="clear" w:color="auto" w:fill="66FFFF"/>
            <w:vAlign w:val="center"/>
          </w:tcPr>
          <w:p w14:paraId="183348C8" w14:textId="77777777" w:rsidR="00816CC9" w:rsidRDefault="00816CC9" w:rsidP="00F86D72">
            <w:pPr>
              <w:jc w:val="center"/>
              <w:rPr>
                <w:rFonts w:ascii="ＭＳ 明朝" w:eastAsia="ＭＳ 明朝" w:hAnsi="ＭＳ 明朝"/>
                <w:sz w:val="22"/>
              </w:rPr>
            </w:pPr>
          </w:p>
        </w:tc>
        <w:tc>
          <w:tcPr>
            <w:tcW w:w="7644" w:type="dxa"/>
            <w:vAlign w:val="center"/>
          </w:tcPr>
          <w:p w14:paraId="3C9F7F36"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（観点）</w:t>
            </w:r>
          </w:p>
          <w:p w14:paraId="4DE00791"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・利用者の急変といった緊急時の対応手順や連絡先、利用者からの連絡・相談窓口と対応フローをあらかじめ整理し、職員・利用者に周知しておくこと。</w:t>
            </w:r>
          </w:p>
          <w:p w14:paraId="027BEAFD" w14:textId="268F346C" w:rsidR="00816CC9" w:rsidRPr="001E67A5" w:rsidRDefault="00816CC9" w:rsidP="00860F55">
            <w:pPr>
              <w:spacing w:line="280" w:lineRule="exact"/>
              <w:rPr>
                <w:rFonts w:ascii="ＭＳ ゴシック" w:eastAsia="ＭＳ ゴシック" w:hAnsi="ＭＳ ゴシック"/>
                <w:sz w:val="20"/>
                <w:u w:val="single"/>
              </w:rPr>
            </w:pPr>
            <w:r w:rsidRPr="001E67A5">
              <w:rPr>
                <w:rFonts w:ascii="ＭＳ 明朝" w:eastAsia="ＭＳ 明朝" w:hAnsi="ＭＳ 明朝" w:hint="eastAsia"/>
                <w:color w:val="000000" w:themeColor="text1"/>
                <w:sz w:val="18"/>
              </w:rPr>
              <w:t>・事業所による定期訪問や緊急時訪問ができる地域であり、在宅利用者の居住地域と事業所の距離は極端な遠隔でないこと。</w:t>
            </w:r>
          </w:p>
        </w:tc>
        <w:tc>
          <w:tcPr>
            <w:tcW w:w="1134" w:type="dxa"/>
            <w:vMerge/>
            <w:vAlign w:val="center"/>
          </w:tcPr>
          <w:p w14:paraId="66F2A694" w14:textId="77777777" w:rsidR="00816CC9" w:rsidRPr="00B63FC4" w:rsidRDefault="00816CC9" w:rsidP="00F86D72">
            <w:pPr>
              <w:rPr>
                <w:rFonts w:ascii="ＭＳ 明朝" w:eastAsia="ＭＳ 明朝" w:hAnsi="ＭＳ 明朝"/>
                <w:sz w:val="22"/>
              </w:rPr>
            </w:pPr>
          </w:p>
        </w:tc>
      </w:tr>
      <w:tr w:rsidR="00816CC9" w:rsidRPr="00A110AA" w14:paraId="7DB5322A" w14:textId="77777777" w:rsidTr="00816CC9">
        <w:trPr>
          <w:trHeight w:val="696"/>
        </w:trPr>
        <w:tc>
          <w:tcPr>
            <w:tcW w:w="436" w:type="dxa"/>
            <w:vMerge w:val="restart"/>
            <w:shd w:val="clear" w:color="auto" w:fill="66FFFF"/>
            <w:vAlign w:val="center"/>
          </w:tcPr>
          <w:p w14:paraId="7B677360" w14:textId="038983C9" w:rsidR="00816CC9" w:rsidRPr="00A110AA" w:rsidRDefault="00860F55" w:rsidP="00F86D72">
            <w:pPr>
              <w:jc w:val="center"/>
              <w:rPr>
                <w:rFonts w:ascii="ＭＳ 明朝" w:eastAsia="ＭＳ 明朝" w:hAnsi="ＭＳ 明朝"/>
                <w:sz w:val="22"/>
              </w:rPr>
            </w:pPr>
            <w:r>
              <w:rPr>
                <w:rFonts w:ascii="ＭＳ 明朝" w:eastAsia="ＭＳ 明朝" w:hAnsi="ＭＳ 明朝" w:hint="eastAsia"/>
                <w:sz w:val="22"/>
              </w:rPr>
              <w:t>８</w:t>
            </w:r>
          </w:p>
        </w:tc>
        <w:tc>
          <w:tcPr>
            <w:tcW w:w="7644" w:type="dxa"/>
            <w:shd w:val="clear" w:color="auto" w:fill="66FFFF"/>
            <w:vAlign w:val="center"/>
          </w:tcPr>
          <w:p w14:paraId="463B13A6" w14:textId="0B1705B2" w:rsidR="00816CC9" w:rsidRPr="00643801" w:rsidRDefault="00816CC9" w:rsidP="00F86D72">
            <w:pPr>
              <w:ind w:firstLineChars="100" w:firstLine="200"/>
              <w:rPr>
                <w:rFonts w:ascii="ＭＳ 明朝" w:eastAsia="ＭＳ 明朝" w:hAnsi="ＭＳ 明朝"/>
                <w:color w:val="FF0000"/>
                <w:sz w:val="18"/>
              </w:rPr>
            </w:pPr>
            <w:r w:rsidRPr="001E67A5">
              <w:rPr>
                <w:rFonts w:ascii="ＭＳ ゴシック" w:eastAsia="ＭＳ ゴシック" w:hAnsi="ＭＳ ゴシック" w:hint="eastAsia"/>
                <w:sz w:val="20"/>
                <w:u w:val="single"/>
              </w:rPr>
              <w:t>疑義照会等に対し、随時、訪問や連絡による必要な支援が提供できる体制を確保している。</w:t>
            </w:r>
          </w:p>
        </w:tc>
        <w:tc>
          <w:tcPr>
            <w:tcW w:w="1134" w:type="dxa"/>
            <w:vMerge w:val="restart"/>
            <w:vAlign w:val="center"/>
          </w:tcPr>
          <w:p w14:paraId="636D9335" w14:textId="77777777" w:rsidR="00816CC9" w:rsidRPr="00A110AA" w:rsidRDefault="00816CC9" w:rsidP="00F86D72">
            <w:pPr>
              <w:rPr>
                <w:rFonts w:ascii="ＭＳ 明朝" w:eastAsia="ＭＳ 明朝" w:hAnsi="ＭＳ 明朝"/>
                <w:sz w:val="22"/>
              </w:rPr>
            </w:pPr>
          </w:p>
        </w:tc>
      </w:tr>
      <w:tr w:rsidR="00816CC9" w:rsidRPr="00A110AA" w14:paraId="79B09923" w14:textId="77777777" w:rsidTr="00860F55">
        <w:trPr>
          <w:trHeight w:val="1111"/>
        </w:trPr>
        <w:tc>
          <w:tcPr>
            <w:tcW w:w="436" w:type="dxa"/>
            <w:vMerge/>
            <w:shd w:val="clear" w:color="auto" w:fill="66FFFF"/>
            <w:vAlign w:val="center"/>
          </w:tcPr>
          <w:p w14:paraId="6C99C74D" w14:textId="77777777" w:rsidR="00816CC9" w:rsidRDefault="00816CC9" w:rsidP="00F86D72">
            <w:pPr>
              <w:jc w:val="center"/>
              <w:rPr>
                <w:rFonts w:ascii="ＭＳ 明朝" w:eastAsia="ＭＳ 明朝" w:hAnsi="ＭＳ 明朝"/>
                <w:sz w:val="22"/>
              </w:rPr>
            </w:pPr>
          </w:p>
        </w:tc>
        <w:tc>
          <w:tcPr>
            <w:tcW w:w="7644" w:type="dxa"/>
            <w:vAlign w:val="center"/>
          </w:tcPr>
          <w:p w14:paraId="7D8565A9" w14:textId="77777777" w:rsidR="00816CC9" w:rsidRPr="001E67A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（観点）</w:t>
            </w:r>
          </w:p>
          <w:p w14:paraId="627FD4A7" w14:textId="34E1CA3E" w:rsidR="00860F55" w:rsidRPr="00860F55" w:rsidRDefault="00816CC9" w:rsidP="00860F55">
            <w:pPr>
              <w:spacing w:line="280" w:lineRule="exact"/>
              <w:rPr>
                <w:rFonts w:ascii="ＭＳ 明朝" w:eastAsia="ＭＳ 明朝" w:hAnsi="ＭＳ 明朝"/>
                <w:color w:val="000000" w:themeColor="text1"/>
                <w:sz w:val="18"/>
              </w:rPr>
            </w:pPr>
            <w:r w:rsidRPr="001E67A5">
              <w:rPr>
                <w:rFonts w:ascii="ＭＳ 明朝" w:eastAsia="ＭＳ 明朝" w:hAnsi="ＭＳ 明朝" w:hint="eastAsia"/>
                <w:color w:val="000000" w:themeColor="text1"/>
                <w:sz w:val="18"/>
              </w:rPr>
              <w:t>・利用者の訓練等の状況が常に見えるわけではないことから、きめ細かな状況確認が必要となるため、利用者自身が不明点や不満を表現しにくい場合も想定し、個別に連絡・フォローができるよう体制を整えておくこと</w:t>
            </w:r>
            <w:r>
              <w:rPr>
                <w:rFonts w:ascii="ＭＳ 明朝" w:eastAsia="ＭＳ 明朝" w:hAnsi="ＭＳ 明朝" w:hint="eastAsia"/>
                <w:color w:val="000000" w:themeColor="text1"/>
                <w:sz w:val="18"/>
              </w:rPr>
              <w:t>。</w:t>
            </w:r>
          </w:p>
        </w:tc>
        <w:tc>
          <w:tcPr>
            <w:tcW w:w="1134" w:type="dxa"/>
            <w:vMerge/>
            <w:vAlign w:val="center"/>
          </w:tcPr>
          <w:p w14:paraId="5D0DE900" w14:textId="77777777" w:rsidR="00816CC9" w:rsidRPr="00A110AA" w:rsidRDefault="00816CC9" w:rsidP="00F86D72">
            <w:pPr>
              <w:rPr>
                <w:rFonts w:ascii="ＭＳ 明朝" w:eastAsia="ＭＳ 明朝" w:hAnsi="ＭＳ 明朝"/>
                <w:sz w:val="22"/>
              </w:rPr>
            </w:pPr>
          </w:p>
        </w:tc>
      </w:tr>
      <w:tr w:rsidR="00816CC9" w:rsidRPr="00A110AA" w14:paraId="254983CC" w14:textId="77777777" w:rsidTr="00816CC9">
        <w:trPr>
          <w:trHeight w:val="648"/>
        </w:trPr>
        <w:tc>
          <w:tcPr>
            <w:tcW w:w="436" w:type="dxa"/>
            <w:vMerge w:val="restart"/>
            <w:shd w:val="clear" w:color="auto" w:fill="66FFFF"/>
            <w:vAlign w:val="center"/>
          </w:tcPr>
          <w:p w14:paraId="2B527443" w14:textId="77777777" w:rsidR="00816CC9" w:rsidRDefault="00816CC9" w:rsidP="00F86D72">
            <w:pPr>
              <w:jc w:val="center"/>
              <w:rPr>
                <w:rFonts w:ascii="ＭＳ 明朝" w:eastAsia="ＭＳ 明朝" w:hAnsi="ＭＳ 明朝"/>
                <w:sz w:val="22"/>
              </w:rPr>
            </w:pPr>
          </w:p>
          <w:p w14:paraId="154303B0" w14:textId="48E25ECD" w:rsidR="00816CC9" w:rsidRPr="00A110AA" w:rsidRDefault="00860F55" w:rsidP="00B63FC4">
            <w:pPr>
              <w:rPr>
                <w:rFonts w:ascii="ＭＳ 明朝" w:eastAsia="ＭＳ 明朝" w:hAnsi="ＭＳ 明朝"/>
                <w:sz w:val="22"/>
              </w:rPr>
            </w:pPr>
            <w:r>
              <w:rPr>
                <w:rFonts w:ascii="ＭＳ 明朝" w:eastAsia="ＭＳ 明朝" w:hAnsi="ＭＳ 明朝" w:hint="eastAsia"/>
                <w:sz w:val="22"/>
                <w:shd w:val="clear" w:color="auto" w:fill="66FFFF"/>
              </w:rPr>
              <w:t>９</w:t>
            </w:r>
          </w:p>
        </w:tc>
        <w:tc>
          <w:tcPr>
            <w:tcW w:w="7644" w:type="dxa"/>
            <w:shd w:val="clear" w:color="auto" w:fill="66FFFF"/>
            <w:vAlign w:val="center"/>
          </w:tcPr>
          <w:p w14:paraId="0BB8A135" w14:textId="52589EDD" w:rsidR="00816CC9" w:rsidRPr="00634DE0" w:rsidRDefault="00816CC9" w:rsidP="00172CB6">
            <w:pPr>
              <w:ind w:firstLineChars="100" w:firstLine="200"/>
              <w:rPr>
                <w:rFonts w:ascii="ＭＳ 明朝" w:eastAsia="ＭＳ 明朝" w:hAnsi="ＭＳ 明朝"/>
                <w:color w:val="FF0000"/>
                <w:sz w:val="22"/>
              </w:rPr>
            </w:pPr>
            <w:r w:rsidRPr="004C2DCC">
              <w:rPr>
                <w:rFonts w:ascii="ＭＳ ゴシック" w:eastAsia="ＭＳ ゴシック" w:hAnsi="ＭＳ ゴシック" w:hint="eastAsia"/>
                <w:color w:val="000000" w:themeColor="text1"/>
                <w:sz w:val="20"/>
                <w:u w:val="single"/>
              </w:rPr>
              <w:t>事業所職員による訪問又は在宅利用者による通所又は電話・パソコン等のＩＣＴ機器の活用により、評価等を１週間につき１回は行うこと。</w:t>
            </w:r>
          </w:p>
        </w:tc>
        <w:tc>
          <w:tcPr>
            <w:tcW w:w="1134" w:type="dxa"/>
            <w:vMerge w:val="restart"/>
            <w:vAlign w:val="center"/>
          </w:tcPr>
          <w:p w14:paraId="450D2B78" w14:textId="77777777" w:rsidR="00816CC9" w:rsidRPr="00A110AA" w:rsidRDefault="00816CC9" w:rsidP="00F86D72">
            <w:pPr>
              <w:rPr>
                <w:rFonts w:ascii="ＭＳ 明朝" w:eastAsia="ＭＳ 明朝" w:hAnsi="ＭＳ 明朝"/>
                <w:sz w:val="22"/>
              </w:rPr>
            </w:pPr>
          </w:p>
        </w:tc>
      </w:tr>
      <w:tr w:rsidR="00816CC9" w:rsidRPr="00A110AA" w14:paraId="06FF60F7" w14:textId="77777777" w:rsidTr="00860F55">
        <w:trPr>
          <w:trHeight w:val="2387"/>
        </w:trPr>
        <w:tc>
          <w:tcPr>
            <w:tcW w:w="436" w:type="dxa"/>
            <w:vMerge/>
            <w:shd w:val="clear" w:color="auto" w:fill="66FFFF"/>
            <w:vAlign w:val="center"/>
          </w:tcPr>
          <w:p w14:paraId="14AD79DD" w14:textId="77777777" w:rsidR="00816CC9" w:rsidRDefault="00816CC9" w:rsidP="00F86D72">
            <w:pPr>
              <w:jc w:val="center"/>
              <w:rPr>
                <w:rFonts w:ascii="ＭＳ 明朝" w:eastAsia="ＭＳ 明朝" w:hAnsi="ＭＳ 明朝"/>
                <w:sz w:val="22"/>
              </w:rPr>
            </w:pPr>
          </w:p>
        </w:tc>
        <w:tc>
          <w:tcPr>
            <w:tcW w:w="7644" w:type="dxa"/>
            <w:vAlign w:val="center"/>
          </w:tcPr>
          <w:p w14:paraId="499FB785" w14:textId="77777777" w:rsidR="00816CC9" w:rsidRPr="004C2DCC" w:rsidRDefault="00816CC9" w:rsidP="00860F55">
            <w:pPr>
              <w:spacing w:line="280" w:lineRule="exact"/>
              <w:rPr>
                <w:rFonts w:ascii="ＭＳ 明朝" w:eastAsia="ＭＳ 明朝" w:hAnsi="ＭＳ 明朝"/>
                <w:color w:val="000000" w:themeColor="text1"/>
                <w:sz w:val="18"/>
                <w:szCs w:val="18"/>
              </w:rPr>
            </w:pPr>
            <w:r w:rsidRPr="004C2DCC">
              <w:rPr>
                <w:rFonts w:ascii="ＭＳ 明朝" w:eastAsia="ＭＳ 明朝" w:hAnsi="ＭＳ 明朝" w:hint="eastAsia"/>
                <w:color w:val="000000" w:themeColor="text1"/>
                <w:sz w:val="18"/>
                <w:szCs w:val="18"/>
              </w:rPr>
              <w:t>（観点）</w:t>
            </w:r>
          </w:p>
          <w:p w14:paraId="0F505045" w14:textId="77777777" w:rsidR="00816CC9" w:rsidRPr="004C2DCC" w:rsidRDefault="00816CC9" w:rsidP="00860F55">
            <w:pPr>
              <w:spacing w:line="280" w:lineRule="exact"/>
              <w:rPr>
                <w:rFonts w:ascii="ＭＳ 明朝" w:eastAsia="ＭＳ 明朝" w:hAnsi="ＭＳ 明朝"/>
                <w:color w:val="000000" w:themeColor="text1"/>
                <w:sz w:val="18"/>
                <w:szCs w:val="18"/>
              </w:rPr>
            </w:pPr>
            <w:r w:rsidRPr="004C2DCC">
              <w:rPr>
                <w:rFonts w:ascii="ＭＳ 明朝" w:eastAsia="ＭＳ 明朝" w:hAnsi="ＭＳ 明朝" w:hint="eastAsia"/>
                <w:color w:val="000000" w:themeColor="text1"/>
                <w:sz w:val="18"/>
                <w:szCs w:val="18"/>
              </w:rPr>
              <w:t>・日々の体調変化のフォローや訓練の取組状況、困りごとの把握、現在実施している訓練や作業に関する評価を行うこと。</w:t>
            </w:r>
          </w:p>
          <w:p w14:paraId="17243093" w14:textId="77777777" w:rsidR="00816CC9" w:rsidRPr="004C2DCC" w:rsidRDefault="00816CC9" w:rsidP="00860F55">
            <w:pPr>
              <w:spacing w:line="280" w:lineRule="exact"/>
              <w:rPr>
                <w:rFonts w:ascii="ＭＳ 明朝" w:eastAsia="ＭＳ 明朝" w:hAnsi="ＭＳ 明朝"/>
                <w:color w:val="000000" w:themeColor="text1"/>
                <w:sz w:val="18"/>
                <w:szCs w:val="18"/>
              </w:rPr>
            </w:pPr>
            <w:r w:rsidRPr="004C2DCC">
              <w:rPr>
                <w:rFonts w:ascii="ＭＳ 明朝" w:eastAsia="ＭＳ 明朝" w:hAnsi="ＭＳ 明朝" w:hint="eastAsia"/>
                <w:color w:val="000000" w:themeColor="text1"/>
                <w:sz w:val="18"/>
                <w:szCs w:val="18"/>
              </w:rPr>
              <w:t>・通常の訓練・作業等の連絡以外に、１日１回～数回・数分程度、利用者と個別に話す時間を設け、リモート会議ツール等で双方顔の見える状況で話をすることで、訓練の効果や作業の進捗をより把握しやすくするとともに、利用者の安心を確保すること。</w:t>
            </w:r>
          </w:p>
          <w:p w14:paraId="5E28C14A" w14:textId="62683225" w:rsidR="00816CC9" w:rsidRPr="004C2DCC" w:rsidRDefault="00816CC9" w:rsidP="00860F55">
            <w:pPr>
              <w:spacing w:line="280" w:lineRule="exact"/>
              <w:rPr>
                <w:rFonts w:ascii="ＭＳ ゴシック" w:eastAsia="ＭＳ ゴシック" w:hAnsi="ＭＳ ゴシック"/>
                <w:color w:val="000000" w:themeColor="text1"/>
                <w:sz w:val="20"/>
                <w:u w:val="single"/>
              </w:rPr>
            </w:pPr>
            <w:r w:rsidRPr="004C2DCC">
              <w:rPr>
                <w:rFonts w:ascii="ＭＳ 明朝" w:eastAsia="ＭＳ 明朝" w:hAnsi="ＭＳ 明朝" w:hint="eastAsia"/>
                <w:color w:val="000000" w:themeColor="text1"/>
                <w:sz w:val="18"/>
                <w:szCs w:val="18"/>
              </w:rPr>
              <w:t>・在宅でのサービス利用に切り替える・導入するに際しては、生活・就労リズムの維持といった事業所での通所支援における訓練・就労以外の効果や意義を再整理し、個々の利用者に応じた対策をとること。</w:t>
            </w:r>
          </w:p>
        </w:tc>
        <w:tc>
          <w:tcPr>
            <w:tcW w:w="1134" w:type="dxa"/>
            <w:vMerge/>
            <w:vAlign w:val="center"/>
          </w:tcPr>
          <w:p w14:paraId="5C8C21F3" w14:textId="77777777" w:rsidR="00816CC9" w:rsidRPr="00A110AA" w:rsidRDefault="00816CC9" w:rsidP="00F86D72">
            <w:pPr>
              <w:rPr>
                <w:rFonts w:ascii="ＭＳ 明朝" w:eastAsia="ＭＳ 明朝" w:hAnsi="ＭＳ 明朝"/>
                <w:sz w:val="22"/>
              </w:rPr>
            </w:pPr>
          </w:p>
        </w:tc>
      </w:tr>
      <w:tr w:rsidR="00816CC9" w:rsidRPr="00A110AA" w14:paraId="4F5DA2A3" w14:textId="77777777" w:rsidTr="00816CC9">
        <w:trPr>
          <w:trHeight w:val="960"/>
        </w:trPr>
        <w:tc>
          <w:tcPr>
            <w:tcW w:w="436" w:type="dxa"/>
            <w:vMerge w:val="restart"/>
            <w:shd w:val="clear" w:color="auto" w:fill="66FFFF"/>
            <w:vAlign w:val="center"/>
          </w:tcPr>
          <w:p w14:paraId="1051DD7D" w14:textId="01A2F800" w:rsidR="00816CC9" w:rsidRPr="00A110AA" w:rsidRDefault="00860F55" w:rsidP="00F86D72">
            <w:pPr>
              <w:jc w:val="center"/>
              <w:rPr>
                <w:rFonts w:ascii="ＭＳ 明朝" w:eastAsia="ＭＳ 明朝" w:hAnsi="ＭＳ 明朝"/>
                <w:sz w:val="22"/>
              </w:rPr>
            </w:pPr>
            <w:r>
              <w:rPr>
                <w:rFonts w:ascii="ＭＳ 明朝" w:eastAsia="ＭＳ 明朝" w:hAnsi="ＭＳ 明朝" w:hint="eastAsia"/>
                <w:sz w:val="22"/>
              </w:rPr>
              <w:t>10</w:t>
            </w:r>
          </w:p>
        </w:tc>
        <w:tc>
          <w:tcPr>
            <w:tcW w:w="7644" w:type="dxa"/>
            <w:shd w:val="clear" w:color="auto" w:fill="66FFFF"/>
            <w:vAlign w:val="center"/>
          </w:tcPr>
          <w:p w14:paraId="4228B434" w14:textId="2F2D5BE5" w:rsidR="00816CC9" w:rsidRPr="00634DE0" w:rsidRDefault="00816CC9" w:rsidP="00172CB6">
            <w:pPr>
              <w:ind w:firstLineChars="100" w:firstLine="200"/>
              <w:rPr>
                <w:rFonts w:ascii="ＭＳ 明朝" w:eastAsia="ＭＳ 明朝" w:hAnsi="ＭＳ 明朝"/>
                <w:color w:val="FF0000"/>
                <w:sz w:val="18"/>
              </w:rPr>
            </w:pPr>
            <w:r w:rsidRPr="004C2DCC">
              <w:rPr>
                <w:rFonts w:ascii="ＭＳ ゴシック" w:eastAsia="ＭＳ ゴシック" w:hAnsi="ＭＳ ゴシック" w:hint="eastAsia"/>
                <w:color w:val="000000" w:themeColor="text1"/>
                <w:sz w:val="20"/>
                <w:u w:val="single"/>
              </w:rPr>
              <w:t>原則として月の利用日数のうち1日は事業所職員による訪問又は在宅利用者による通所により、在宅利用者の居宅又は事業所内において訓練目標の達成度の評価等を行うこと。</w:t>
            </w:r>
          </w:p>
        </w:tc>
        <w:tc>
          <w:tcPr>
            <w:tcW w:w="1134" w:type="dxa"/>
            <w:vMerge w:val="restart"/>
            <w:vAlign w:val="center"/>
          </w:tcPr>
          <w:p w14:paraId="2E961984" w14:textId="77777777" w:rsidR="00816CC9" w:rsidRPr="00A7043C" w:rsidRDefault="00816CC9" w:rsidP="00F86D72">
            <w:pPr>
              <w:rPr>
                <w:rFonts w:ascii="ＭＳ 明朝" w:eastAsia="ＭＳ 明朝" w:hAnsi="ＭＳ 明朝"/>
                <w:sz w:val="22"/>
              </w:rPr>
            </w:pPr>
          </w:p>
        </w:tc>
      </w:tr>
      <w:tr w:rsidR="00816CC9" w:rsidRPr="00A110AA" w14:paraId="4DAF635B" w14:textId="77777777" w:rsidTr="00860F55">
        <w:trPr>
          <w:trHeight w:val="3527"/>
        </w:trPr>
        <w:tc>
          <w:tcPr>
            <w:tcW w:w="436" w:type="dxa"/>
            <w:vMerge/>
            <w:shd w:val="clear" w:color="auto" w:fill="66FFFF"/>
            <w:vAlign w:val="center"/>
          </w:tcPr>
          <w:p w14:paraId="0FAC1C30" w14:textId="77777777" w:rsidR="00816CC9" w:rsidRDefault="00816CC9" w:rsidP="00F86D72">
            <w:pPr>
              <w:jc w:val="center"/>
              <w:rPr>
                <w:rFonts w:ascii="ＭＳ 明朝" w:eastAsia="ＭＳ 明朝" w:hAnsi="ＭＳ 明朝"/>
                <w:sz w:val="22"/>
              </w:rPr>
            </w:pPr>
          </w:p>
        </w:tc>
        <w:tc>
          <w:tcPr>
            <w:tcW w:w="7644" w:type="dxa"/>
            <w:vAlign w:val="center"/>
          </w:tcPr>
          <w:p w14:paraId="3F3DFB09" w14:textId="77777777" w:rsidR="00816CC9" w:rsidRPr="004C2DCC" w:rsidRDefault="00816CC9" w:rsidP="00860F55">
            <w:pPr>
              <w:spacing w:line="280" w:lineRule="exact"/>
              <w:rPr>
                <w:rFonts w:ascii="ＭＳ 明朝" w:eastAsia="ＭＳ 明朝" w:hAnsi="ＭＳ 明朝"/>
                <w:color w:val="000000" w:themeColor="text1"/>
                <w:sz w:val="18"/>
              </w:rPr>
            </w:pPr>
            <w:r w:rsidRPr="004C2DCC">
              <w:rPr>
                <w:rFonts w:ascii="ＭＳ 明朝" w:eastAsia="ＭＳ 明朝" w:hAnsi="ＭＳ 明朝" w:hint="eastAsia"/>
                <w:color w:val="000000" w:themeColor="text1"/>
                <w:sz w:val="18"/>
              </w:rPr>
              <w:t>（観点）</w:t>
            </w:r>
          </w:p>
          <w:p w14:paraId="47D46182" w14:textId="77777777" w:rsidR="00816CC9" w:rsidRPr="004C2DCC" w:rsidRDefault="00816CC9" w:rsidP="00860F55">
            <w:pPr>
              <w:spacing w:line="280" w:lineRule="exact"/>
              <w:rPr>
                <w:rFonts w:ascii="ＭＳ 明朝" w:eastAsia="ＭＳ 明朝" w:hAnsi="ＭＳ 明朝"/>
                <w:color w:val="000000" w:themeColor="text1"/>
                <w:sz w:val="18"/>
              </w:rPr>
            </w:pPr>
            <w:r w:rsidRPr="004C2DCC">
              <w:rPr>
                <w:rFonts w:ascii="ＭＳ 明朝" w:eastAsia="ＭＳ 明朝" w:hAnsi="ＭＳ 明朝" w:hint="eastAsia"/>
                <w:color w:val="000000" w:themeColor="text1"/>
                <w:sz w:val="18"/>
              </w:rPr>
              <w:t>・個別支援計画に在宅でのサービス利用による支援目標、支援内容が明記され、個別支援計画のモニタリングの機会等で実施効果を定期的に評価し、見直しを行うこと。</w:t>
            </w:r>
          </w:p>
          <w:p w14:paraId="39AD9EE1" w14:textId="77777777" w:rsidR="00816CC9" w:rsidRPr="004C2DCC" w:rsidRDefault="00816CC9" w:rsidP="00860F55">
            <w:pPr>
              <w:spacing w:line="280" w:lineRule="exact"/>
              <w:rPr>
                <w:rFonts w:ascii="ＭＳ 明朝" w:eastAsia="ＭＳ 明朝" w:hAnsi="ＭＳ 明朝"/>
                <w:color w:val="000000" w:themeColor="text1"/>
                <w:sz w:val="18"/>
              </w:rPr>
            </w:pPr>
            <w:r w:rsidRPr="004C2DCC">
              <w:rPr>
                <w:rFonts w:ascii="ＭＳ 明朝" w:eastAsia="ＭＳ 明朝" w:hAnsi="ＭＳ 明朝" w:hint="eastAsia"/>
                <w:color w:val="000000" w:themeColor="text1"/>
                <w:sz w:val="18"/>
              </w:rPr>
              <w:t>・利用者からの申告内容や作業報告から客観的に訓練の進捗具合を把握できるよう、</w:t>
            </w:r>
            <w:r w:rsidRPr="004C2DCC">
              <w:rPr>
                <w:rFonts w:ascii="ＭＳ 明朝" w:eastAsia="ＭＳ 明朝" w:hAnsi="ＭＳ 明朝"/>
                <w:color w:val="000000" w:themeColor="text1"/>
                <w:sz w:val="18"/>
              </w:rPr>
              <w:t>評価の客観化・変化の可視化ができる評価ツール等を活用し、在</w:t>
            </w:r>
            <w:r w:rsidRPr="004C2DCC">
              <w:rPr>
                <w:rFonts w:ascii="ＭＳ 明朝" w:eastAsia="ＭＳ 明朝" w:hAnsi="ＭＳ 明朝" w:hint="eastAsia"/>
                <w:color w:val="000000" w:themeColor="text1"/>
                <w:sz w:val="18"/>
              </w:rPr>
              <w:t>宅でのサービス提供を実施する前の生活面や健康面まで情報を確認しておくこと。</w:t>
            </w:r>
          </w:p>
          <w:p w14:paraId="54B4F1BB" w14:textId="77777777" w:rsidR="00816CC9" w:rsidRPr="004C2DCC" w:rsidRDefault="00816CC9" w:rsidP="00860F55">
            <w:pPr>
              <w:spacing w:line="280" w:lineRule="exact"/>
              <w:rPr>
                <w:rFonts w:ascii="ＭＳ 明朝" w:eastAsia="ＭＳ 明朝" w:hAnsi="ＭＳ 明朝"/>
                <w:color w:val="000000" w:themeColor="text1"/>
                <w:sz w:val="18"/>
              </w:rPr>
            </w:pPr>
            <w:r w:rsidRPr="004C2DCC">
              <w:rPr>
                <w:rFonts w:ascii="ＭＳ 明朝" w:eastAsia="ＭＳ 明朝" w:hAnsi="ＭＳ 明朝" w:hint="eastAsia"/>
                <w:color w:val="000000" w:themeColor="text1"/>
                <w:sz w:val="18"/>
              </w:rPr>
              <w:t>・訓練全体としての効果や目標との比較、時間の経緯に沿った変化などを確認すること。</w:t>
            </w:r>
          </w:p>
          <w:p w14:paraId="3CAA8487" w14:textId="77777777" w:rsidR="00816CC9" w:rsidRPr="004C2DCC" w:rsidRDefault="00816CC9" w:rsidP="00860F55">
            <w:pPr>
              <w:spacing w:line="280" w:lineRule="exact"/>
              <w:rPr>
                <w:rFonts w:ascii="ＭＳ 明朝" w:eastAsia="ＭＳ 明朝" w:hAnsi="ＭＳ 明朝"/>
                <w:color w:val="000000" w:themeColor="text1"/>
                <w:sz w:val="18"/>
              </w:rPr>
            </w:pPr>
            <w:r w:rsidRPr="004C2DCC">
              <w:rPr>
                <w:rFonts w:ascii="ＭＳ 明朝" w:eastAsia="ＭＳ 明朝" w:hAnsi="ＭＳ 明朝" w:hint="eastAsia"/>
                <w:color w:val="000000" w:themeColor="text1"/>
                <w:sz w:val="18"/>
              </w:rPr>
              <w:t>・訓練目標は、日常生活や行動・態度といった一般的な項目の他に、個々人の担当作業にまつわる具体的な習得目標を掲げること。</w:t>
            </w:r>
          </w:p>
          <w:p w14:paraId="74AAF09A" w14:textId="77777777" w:rsidR="00816CC9" w:rsidRPr="004C2DCC" w:rsidRDefault="00816CC9" w:rsidP="00860F55">
            <w:pPr>
              <w:spacing w:line="280" w:lineRule="exact"/>
              <w:rPr>
                <w:rFonts w:ascii="ＭＳ 明朝" w:eastAsia="ＭＳ 明朝" w:hAnsi="ＭＳ 明朝"/>
                <w:color w:val="000000" w:themeColor="text1"/>
                <w:sz w:val="18"/>
              </w:rPr>
            </w:pPr>
            <w:r w:rsidRPr="004C2DCC">
              <w:rPr>
                <w:rFonts w:ascii="ＭＳ 明朝" w:eastAsia="ＭＳ 明朝" w:hAnsi="ＭＳ 明朝" w:hint="eastAsia"/>
                <w:color w:val="000000" w:themeColor="text1"/>
                <w:sz w:val="18"/>
              </w:rPr>
              <w:t>・在宅でのサービス利用に切り替える・導入するに際しては、生活・就労リズムの維持といった事業所での通所支援における訓練・就労以外の効果や意義を再整理し、個々の利用者に応じた対策をとること。（再掲）</w:t>
            </w:r>
          </w:p>
          <w:p w14:paraId="58C21E19" w14:textId="5CDD41AC" w:rsidR="00816CC9" w:rsidRPr="004C2DCC" w:rsidRDefault="00816CC9" w:rsidP="00860F55">
            <w:pPr>
              <w:spacing w:line="280" w:lineRule="exact"/>
              <w:rPr>
                <w:rFonts w:ascii="ＭＳ ゴシック" w:eastAsia="ＭＳ ゴシック" w:hAnsi="ＭＳ ゴシック"/>
                <w:color w:val="000000" w:themeColor="text1"/>
                <w:sz w:val="20"/>
                <w:u w:val="single"/>
              </w:rPr>
            </w:pPr>
            <w:r w:rsidRPr="004C2DCC">
              <w:rPr>
                <w:rFonts w:ascii="ＭＳ 明朝" w:eastAsia="ＭＳ 明朝" w:hAnsi="ＭＳ 明朝" w:hint="eastAsia"/>
                <w:color w:val="000000" w:themeColor="text1"/>
                <w:sz w:val="18"/>
              </w:rPr>
              <w:t>・在宅利用者が在宅訓練に不安を感じないよう、丁寧な説明や声かけにより、不安を取り除くこと。</w:t>
            </w:r>
          </w:p>
        </w:tc>
        <w:tc>
          <w:tcPr>
            <w:tcW w:w="1134" w:type="dxa"/>
            <w:vMerge/>
            <w:vAlign w:val="center"/>
          </w:tcPr>
          <w:p w14:paraId="2A099BEC" w14:textId="77777777" w:rsidR="00816CC9" w:rsidRPr="00A7043C" w:rsidRDefault="00816CC9" w:rsidP="00F86D72">
            <w:pPr>
              <w:rPr>
                <w:rFonts w:ascii="ＭＳ 明朝" w:eastAsia="ＭＳ 明朝" w:hAnsi="ＭＳ 明朝"/>
                <w:sz w:val="22"/>
              </w:rPr>
            </w:pPr>
          </w:p>
        </w:tc>
      </w:tr>
      <w:tr w:rsidR="00F86D72" w:rsidRPr="00A110AA" w14:paraId="703FE92A" w14:textId="77777777" w:rsidTr="00816CC9">
        <w:trPr>
          <w:trHeight w:val="1080"/>
        </w:trPr>
        <w:tc>
          <w:tcPr>
            <w:tcW w:w="436" w:type="dxa"/>
            <w:shd w:val="clear" w:color="auto" w:fill="66FFFF"/>
            <w:vAlign w:val="center"/>
          </w:tcPr>
          <w:p w14:paraId="56351E35" w14:textId="0D8C926F" w:rsidR="00F86D72" w:rsidRPr="00A110AA" w:rsidRDefault="00860F55" w:rsidP="00F86D72">
            <w:pPr>
              <w:jc w:val="center"/>
              <w:rPr>
                <w:rFonts w:ascii="ＭＳ 明朝" w:eastAsia="ＭＳ 明朝" w:hAnsi="ＭＳ 明朝"/>
                <w:sz w:val="22"/>
              </w:rPr>
            </w:pPr>
            <w:r>
              <w:rPr>
                <w:rFonts w:ascii="ＭＳ 明朝" w:eastAsia="ＭＳ 明朝" w:hAnsi="ＭＳ 明朝" w:hint="eastAsia"/>
                <w:sz w:val="22"/>
              </w:rPr>
              <w:t>11</w:t>
            </w:r>
          </w:p>
        </w:tc>
        <w:tc>
          <w:tcPr>
            <w:tcW w:w="7644" w:type="dxa"/>
            <w:shd w:val="clear" w:color="auto" w:fill="66FFFF"/>
            <w:vAlign w:val="center"/>
          </w:tcPr>
          <w:p w14:paraId="4ED4ACAC" w14:textId="1B6A8E95" w:rsidR="00F86D72" w:rsidRPr="004C2DCC" w:rsidRDefault="00860F55" w:rsidP="00172CB6">
            <w:pPr>
              <w:ind w:firstLineChars="100" w:firstLine="200"/>
              <w:rPr>
                <w:rFonts w:ascii="ＭＳ ゴシック" w:eastAsia="ＭＳ ゴシック" w:hAnsi="ＭＳ ゴシック"/>
                <w:sz w:val="22"/>
                <w:u w:val="single"/>
              </w:rPr>
            </w:pPr>
            <w:r>
              <w:rPr>
                <w:rFonts w:ascii="ＭＳ ゴシック" w:eastAsia="ＭＳ ゴシック" w:hAnsi="ＭＳ ゴシック" w:hint="eastAsia"/>
                <w:color w:val="000000" w:themeColor="text1"/>
                <w:sz w:val="20"/>
                <w:u w:val="single"/>
              </w:rPr>
              <w:t>９</w:t>
            </w:r>
            <w:r w:rsidR="00172CB6" w:rsidRPr="004C2DCC">
              <w:rPr>
                <w:rFonts w:ascii="ＭＳ ゴシック" w:eastAsia="ＭＳ ゴシック" w:hAnsi="ＭＳ ゴシック" w:hint="eastAsia"/>
                <w:color w:val="000000" w:themeColor="text1"/>
                <w:sz w:val="20"/>
                <w:u w:val="single"/>
              </w:rPr>
              <w:t>が通所により行われ、あわせ</w:t>
            </w:r>
            <w:r>
              <w:rPr>
                <w:rFonts w:ascii="ＭＳ ゴシック" w:eastAsia="ＭＳ ゴシック" w:hAnsi="ＭＳ ゴシック" w:hint="eastAsia"/>
                <w:color w:val="000000" w:themeColor="text1"/>
                <w:sz w:val="20"/>
                <w:u w:val="single"/>
              </w:rPr>
              <w:t>て10</w:t>
            </w:r>
            <w:r w:rsidR="00172CB6" w:rsidRPr="004C2DCC">
              <w:rPr>
                <w:rFonts w:ascii="ＭＳ ゴシック" w:eastAsia="ＭＳ ゴシック" w:hAnsi="ＭＳ ゴシック" w:hint="eastAsia"/>
                <w:color w:val="000000" w:themeColor="text1"/>
                <w:sz w:val="20"/>
                <w:u w:val="single"/>
              </w:rPr>
              <w:t>の評価等も行われた</w:t>
            </w:r>
            <w:r>
              <w:rPr>
                <w:rFonts w:ascii="ＭＳ ゴシック" w:eastAsia="ＭＳ ゴシック" w:hAnsi="ＭＳ ゴシック" w:hint="eastAsia"/>
                <w:color w:val="000000" w:themeColor="text1"/>
                <w:sz w:val="20"/>
                <w:u w:val="single"/>
              </w:rPr>
              <w:t>場合、10</w:t>
            </w:r>
            <w:r w:rsidR="00172CB6" w:rsidRPr="004C2DCC">
              <w:rPr>
                <w:rFonts w:ascii="ＭＳ ゴシック" w:eastAsia="ＭＳ ゴシック" w:hAnsi="ＭＳ ゴシック" w:hint="eastAsia"/>
                <w:color w:val="000000" w:themeColor="text1"/>
                <w:sz w:val="20"/>
                <w:u w:val="single"/>
              </w:rPr>
              <w:t>による通所に置き換えることがある。</w:t>
            </w:r>
          </w:p>
        </w:tc>
        <w:tc>
          <w:tcPr>
            <w:tcW w:w="1134" w:type="dxa"/>
            <w:vAlign w:val="center"/>
          </w:tcPr>
          <w:p w14:paraId="4FF11F05" w14:textId="77777777" w:rsidR="00F86D72" w:rsidRPr="00A110AA" w:rsidRDefault="00F86D72" w:rsidP="00F86D72">
            <w:pPr>
              <w:rPr>
                <w:rFonts w:ascii="ＭＳ 明朝" w:eastAsia="ＭＳ 明朝" w:hAnsi="ＭＳ 明朝"/>
                <w:sz w:val="22"/>
              </w:rPr>
            </w:pPr>
          </w:p>
        </w:tc>
      </w:tr>
    </w:tbl>
    <w:p w14:paraId="5EE0F51B" w14:textId="77777777" w:rsidR="008F282B" w:rsidRDefault="008F282B" w:rsidP="00C73D37">
      <w:pPr>
        <w:ind w:firstLineChars="300" w:firstLine="660"/>
        <w:rPr>
          <w:rFonts w:ascii="ＭＳ 明朝" w:eastAsia="ＭＳ 明朝" w:hAnsi="ＭＳ 明朝"/>
          <w:sz w:val="22"/>
        </w:rPr>
      </w:pPr>
    </w:p>
    <w:p w14:paraId="7727E898" w14:textId="77777777" w:rsidR="003D079E" w:rsidRPr="00A110AA" w:rsidRDefault="003D079E" w:rsidP="008F282B">
      <w:pPr>
        <w:ind w:leftChars="200" w:left="420" w:firstLineChars="100" w:firstLine="220"/>
        <w:jc w:val="left"/>
        <w:rPr>
          <w:rFonts w:ascii="ＭＳ 明朝" w:eastAsia="ＭＳ 明朝" w:hAnsi="ＭＳ 明朝"/>
          <w:sz w:val="22"/>
        </w:rPr>
      </w:pPr>
    </w:p>
    <w:sectPr w:rsidR="003D079E" w:rsidRPr="00A110AA" w:rsidSect="00D06DE3">
      <w:headerReference w:type="default" r:id="rId8"/>
      <w:pgSz w:w="11906" w:h="16838" w:code="9"/>
      <w:pgMar w:top="851" w:right="1134" w:bottom="851" w:left="1134" w:header="624"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F1AF5" w14:textId="77777777" w:rsidR="006A2710" w:rsidRDefault="006A2710" w:rsidP="00723F22">
      <w:r>
        <w:separator/>
      </w:r>
    </w:p>
  </w:endnote>
  <w:endnote w:type="continuationSeparator" w:id="0">
    <w:p w14:paraId="204382A4" w14:textId="77777777" w:rsidR="006A2710" w:rsidRDefault="006A2710" w:rsidP="0072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27FE6" w14:textId="77777777" w:rsidR="006A2710" w:rsidRDefault="006A2710" w:rsidP="00723F22">
      <w:r>
        <w:separator/>
      </w:r>
    </w:p>
  </w:footnote>
  <w:footnote w:type="continuationSeparator" w:id="0">
    <w:p w14:paraId="37E90BE4" w14:textId="77777777" w:rsidR="006A2710" w:rsidRDefault="006A2710" w:rsidP="0072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7A56B" w14:textId="77777777" w:rsidR="00D06DE3" w:rsidRPr="00B44763" w:rsidRDefault="00D06DE3" w:rsidP="00D06DE3">
    <w:pPr>
      <w:ind w:firstLineChars="100" w:firstLine="220"/>
      <w:jc w:val="right"/>
      <w:rPr>
        <w:rFonts w:ascii="ＭＳ 明朝" w:eastAsia="ＭＳ 明朝" w:hAnsi="ＭＳ 明朝"/>
        <w:color w:val="000000" w:themeColor="text1"/>
        <w:sz w:val="22"/>
      </w:rPr>
    </w:pPr>
    <w:r w:rsidRPr="00B44763">
      <w:rPr>
        <w:rFonts w:ascii="ＭＳ 明朝" w:eastAsia="ＭＳ 明朝" w:hAnsi="ＭＳ 明朝" w:hint="eastAsia"/>
        <w:color w:val="000000" w:themeColor="text1"/>
        <w:sz w:val="22"/>
      </w:rPr>
      <w:t>運営規程別紙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01AD"/>
    <w:multiLevelType w:val="hybridMultilevel"/>
    <w:tmpl w:val="7EA05C1E"/>
    <w:lvl w:ilvl="0" w:tplc="A6FC8D70">
      <w:start w:val="1"/>
      <w:numFmt w:val="decimalEnclosedCircle"/>
      <w:lvlText w:val="%1"/>
      <w:lvlJc w:val="left"/>
      <w:pPr>
        <w:ind w:left="9124" w:hanging="360"/>
      </w:pPr>
      <w:rPr>
        <w:rFonts w:hint="default"/>
        <w:u w:val="single"/>
      </w:rPr>
    </w:lvl>
    <w:lvl w:ilvl="1" w:tplc="04090017" w:tentative="1">
      <w:start w:val="1"/>
      <w:numFmt w:val="aiueoFullWidth"/>
      <w:lvlText w:val="(%2)"/>
      <w:lvlJc w:val="left"/>
      <w:pPr>
        <w:ind w:left="9604" w:hanging="420"/>
      </w:pPr>
    </w:lvl>
    <w:lvl w:ilvl="2" w:tplc="04090011" w:tentative="1">
      <w:start w:val="1"/>
      <w:numFmt w:val="decimalEnclosedCircle"/>
      <w:lvlText w:val="%3"/>
      <w:lvlJc w:val="left"/>
      <w:pPr>
        <w:ind w:left="10024" w:hanging="420"/>
      </w:pPr>
    </w:lvl>
    <w:lvl w:ilvl="3" w:tplc="0409000F" w:tentative="1">
      <w:start w:val="1"/>
      <w:numFmt w:val="decimal"/>
      <w:lvlText w:val="%4."/>
      <w:lvlJc w:val="left"/>
      <w:pPr>
        <w:ind w:left="10444" w:hanging="420"/>
      </w:pPr>
    </w:lvl>
    <w:lvl w:ilvl="4" w:tplc="04090017" w:tentative="1">
      <w:start w:val="1"/>
      <w:numFmt w:val="aiueoFullWidth"/>
      <w:lvlText w:val="(%5)"/>
      <w:lvlJc w:val="left"/>
      <w:pPr>
        <w:ind w:left="10864" w:hanging="420"/>
      </w:pPr>
    </w:lvl>
    <w:lvl w:ilvl="5" w:tplc="04090011" w:tentative="1">
      <w:start w:val="1"/>
      <w:numFmt w:val="decimalEnclosedCircle"/>
      <w:lvlText w:val="%6"/>
      <w:lvlJc w:val="left"/>
      <w:pPr>
        <w:ind w:left="11284" w:hanging="420"/>
      </w:pPr>
    </w:lvl>
    <w:lvl w:ilvl="6" w:tplc="0409000F" w:tentative="1">
      <w:start w:val="1"/>
      <w:numFmt w:val="decimal"/>
      <w:lvlText w:val="%7."/>
      <w:lvlJc w:val="left"/>
      <w:pPr>
        <w:ind w:left="11704" w:hanging="420"/>
      </w:pPr>
    </w:lvl>
    <w:lvl w:ilvl="7" w:tplc="04090017" w:tentative="1">
      <w:start w:val="1"/>
      <w:numFmt w:val="aiueoFullWidth"/>
      <w:lvlText w:val="(%8)"/>
      <w:lvlJc w:val="left"/>
      <w:pPr>
        <w:ind w:left="12124" w:hanging="420"/>
      </w:pPr>
    </w:lvl>
    <w:lvl w:ilvl="8" w:tplc="04090011" w:tentative="1">
      <w:start w:val="1"/>
      <w:numFmt w:val="decimalEnclosedCircle"/>
      <w:lvlText w:val="%9"/>
      <w:lvlJc w:val="left"/>
      <w:pPr>
        <w:ind w:left="12544" w:hanging="420"/>
      </w:pPr>
    </w:lvl>
  </w:abstractNum>
  <w:abstractNum w:abstractNumId="1" w15:restartNumberingAfterBreak="0">
    <w:nsid w:val="0BB01FD7"/>
    <w:multiLevelType w:val="hybridMultilevel"/>
    <w:tmpl w:val="DC703A30"/>
    <w:lvl w:ilvl="0" w:tplc="2EE0A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C07A6"/>
    <w:multiLevelType w:val="hybridMultilevel"/>
    <w:tmpl w:val="4942C4EA"/>
    <w:lvl w:ilvl="0" w:tplc="7A360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C727B"/>
    <w:multiLevelType w:val="hybridMultilevel"/>
    <w:tmpl w:val="3606D16E"/>
    <w:lvl w:ilvl="0" w:tplc="03809A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D5D51E2"/>
    <w:multiLevelType w:val="hybridMultilevel"/>
    <w:tmpl w:val="30220EA4"/>
    <w:lvl w:ilvl="0" w:tplc="6608B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4537EC"/>
    <w:multiLevelType w:val="hybridMultilevel"/>
    <w:tmpl w:val="51D6011E"/>
    <w:lvl w:ilvl="0" w:tplc="8E6EA44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60F30C0E"/>
    <w:multiLevelType w:val="hybridMultilevel"/>
    <w:tmpl w:val="FFAE6FB2"/>
    <w:lvl w:ilvl="0" w:tplc="D40C90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706A59"/>
    <w:multiLevelType w:val="hybridMultilevel"/>
    <w:tmpl w:val="88301EB4"/>
    <w:lvl w:ilvl="0" w:tplc="C8B203EA">
      <w:start w:val="1"/>
      <w:numFmt w:val="decimalFullWidth"/>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E51212"/>
    <w:multiLevelType w:val="hybridMultilevel"/>
    <w:tmpl w:val="59241E3A"/>
    <w:lvl w:ilvl="0" w:tplc="31DAE80A">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
  </w:num>
  <w:num w:numId="2">
    <w:abstractNumId w:val="7"/>
  </w:num>
  <w:num w:numId="3">
    <w:abstractNumId w:val="0"/>
  </w:num>
  <w:num w:numId="4">
    <w:abstractNumId w:val="5"/>
  </w:num>
  <w:num w:numId="5">
    <w:abstractNumId w:val="3"/>
  </w:num>
  <w:num w:numId="6">
    <w:abstractNumId w:val="1"/>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AA"/>
    <w:rsid w:val="00051A50"/>
    <w:rsid w:val="000520B8"/>
    <w:rsid w:val="00064D86"/>
    <w:rsid w:val="0009278E"/>
    <w:rsid w:val="00100312"/>
    <w:rsid w:val="00160FB2"/>
    <w:rsid w:val="00172CB6"/>
    <w:rsid w:val="00177DBB"/>
    <w:rsid w:val="00180DBA"/>
    <w:rsid w:val="00182FB8"/>
    <w:rsid w:val="001D4611"/>
    <w:rsid w:val="001E67A5"/>
    <w:rsid w:val="00200332"/>
    <w:rsid w:val="00232DB6"/>
    <w:rsid w:val="00235D60"/>
    <w:rsid w:val="002561A9"/>
    <w:rsid w:val="002926F9"/>
    <w:rsid w:val="003019BD"/>
    <w:rsid w:val="00306DC6"/>
    <w:rsid w:val="003113D6"/>
    <w:rsid w:val="00351F75"/>
    <w:rsid w:val="00386C4D"/>
    <w:rsid w:val="003C2BE5"/>
    <w:rsid w:val="003D079E"/>
    <w:rsid w:val="00424C63"/>
    <w:rsid w:val="004600B8"/>
    <w:rsid w:val="00482C71"/>
    <w:rsid w:val="004928CD"/>
    <w:rsid w:val="004C2DCC"/>
    <w:rsid w:val="004E46C4"/>
    <w:rsid w:val="004E64A1"/>
    <w:rsid w:val="004F7CF2"/>
    <w:rsid w:val="00516052"/>
    <w:rsid w:val="005166F3"/>
    <w:rsid w:val="00527EDA"/>
    <w:rsid w:val="00570721"/>
    <w:rsid w:val="00585266"/>
    <w:rsid w:val="005D6F7D"/>
    <w:rsid w:val="005E2053"/>
    <w:rsid w:val="005E4F3A"/>
    <w:rsid w:val="005F293F"/>
    <w:rsid w:val="0061100A"/>
    <w:rsid w:val="00634DE0"/>
    <w:rsid w:val="00643801"/>
    <w:rsid w:val="00696C3F"/>
    <w:rsid w:val="006A2710"/>
    <w:rsid w:val="006B76C5"/>
    <w:rsid w:val="006C55F4"/>
    <w:rsid w:val="00705CAA"/>
    <w:rsid w:val="00723F22"/>
    <w:rsid w:val="00724D95"/>
    <w:rsid w:val="007372C5"/>
    <w:rsid w:val="00760D24"/>
    <w:rsid w:val="0076126A"/>
    <w:rsid w:val="0076426F"/>
    <w:rsid w:val="00776248"/>
    <w:rsid w:val="00781C79"/>
    <w:rsid w:val="00793D89"/>
    <w:rsid w:val="007B2AB2"/>
    <w:rsid w:val="00816CC9"/>
    <w:rsid w:val="0082643A"/>
    <w:rsid w:val="00860F55"/>
    <w:rsid w:val="00893A56"/>
    <w:rsid w:val="008C0088"/>
    <w:rsid w:val="008F282B"/>
    <w:rsid w:val="009011AF"/>
    <w:rsid w:val="009053DA"/>
    <w:rsid w:val="009057A2"/>
    <w:rsid w:val="00923D31"/>
    <w:rsid w:val="009637DB"/>
    <w:rsid w:val="009870D9"/>
    <w:rsid w:val="009C0219"/>
    <w:rsid w:val="009C4F10"/>
    <w:rsid w:val="009D38FB"/>
    <w:rsid w:val="00A110AA"/>
    <w:rsid w:val="00A254F4"/>
    <w:rsid w:val="00A424B9"/>
    <w:rsid w:val="00A7043C"/>
    <w:rsid w:val="00A94786"/>
    <w:rsid w:val="00A9604B"/>
    <w:rsid w:val="00AB337D"/>
    <w:rsid w:val="00AB7E52"/>
    <w:rsid w:val="00AC5B0E"/>
    <w:rsid w:val="00AE308B"/>
    <w:rsid w:val="00AF09AD"/>
    <w:rsid w:val="00B23378"/>
    <w:rsid w:val="00B44763"/>
    <w:rsid w:val="00B63FC4"/>
    <w:rsid w:val="00B909E4"/>
    <w:rsid w:val="00BB6B84"/>
    <w:rsid w:val="00C43A63"/>
    <w:rsid w:val="00C73D37"/>
    <w:rsid w:val="00C823D5"/>
    <w:rsid w:val="00CA568A"/>
    <w:rsid w:val="00CA77C4"/>
    <w:rsid w:val="00CC4536"/>
    <w:rsid w:val="00CE62B5"/>
    <w:rsid w:val="00D06DE3"/>
    <w:rsid w:val="00D11B1A"/>
    <w:rsid w:val="00D263E0"/>
    <w:rsid w:val="00D6432D"/>
    <w:rsid w:val="00D66B33"/>
    <w:rsid w:val="00D96F68"/>
    <w:rsid w:val="00DA0C7E"/>
    <w:rsid w:val="00DC4DDD"/>
    <w:rsid w:val="00E35E10"/>
    <w:rsid w:val="00E559A8"/>
    <w:rsid w:val="00E61952"/>
    <w:rsid w:val="00E6222D"/>
    <w:rsid w:val="00EA28C3"/>
    <w:rsid w:val="00EE1D38"/>
    <w:rsid w:val="00EF3480"/>
    <w:rsid w:val="00F45CE7"/>
    <w:rsid w:val="00F64121"/>
    <w:rsid w:val="00F86D72"/>
    <w:rsid w:val="00F90463"/>
    <w:rsid w:val="00FB41BE"/>
    <w:rsid w:val="00FC0F8A"/>
    <w:rsid w:val="00FD6309"/>
    <w:rsid w:val="00FE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009153"/>
  <w15:chartTrackingRefBased/>
  <w15:docId w15:val="{E6291B44-A12B-4404-9AF2-3A2D3021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F22"/>
    <w:pPr>
      <w:tabs>
        <w:tab w:val="center" w:pos="4252"/>
        <w:tab w:val="right" w:pos="8504"/>
      </w:tabs>
      <w:snapToGrid w:val="0"/>
    </w:pPr>
  </w:style>
  <w:style w:type="character" w:customStyle="1" w:styleId="a4">
    <w:name w:val="ヘッダー (文字)"/>
    <w:basedOn w:val="a0"/>
    <w:link w:val="a3"/>
    <w:uiPriority w:val="99"/>
    <w:rsid w:val="00723F22"/>
  </w:style>
  <w:style w:type="paragraph" w:styleId="a5">
    <w:name w:val="footer"/>
    <w:basedOn w:val="a"/>
    <w:link w:val="a6"/>
    <w:uiPriority w:val="99"/>
    <w:unhideWhenUsed/>
    <w:rsid w:val="00723F22"/>
    <w:pPr>
      <w:tabs>
        <w:tab w:val="center" w:pos="4252"/>
        <w:tab w:val="right" w:pos="8504"/>
      </w:tabs>
      <w:snapToGrid w:val="0"/>
    </w:pPr>
  </w:style>
  <w:style w:type="character" w:customStyle="1" w:styleId="a6">
    <w:name w:val="フッター (文字)"/>
    <w:basedOn w:val="a0"/>
    <w:link w:val="a5"/>
    <w:uiPriority w:val="99"/>
    <w:rsid w:val="00723F22"/>
  </w:style>
  <w:style w:type="table" w:styleId="a7">
    <w:name w:val="Table Grid"/>
    <w:basedOn w:val="a1"/>
    <w:uiPriority w:val="39"/>
    <w:rsid w:val="00723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3F22"/>
    <w:pPr>
      <w:ind w:leftChars="400" w:left="840"/>
    </w:pPr>
  </w:style>
  <w:style w:type="paragraph" w:styleId="a9">
    <w:name w:val="Balloon Text"/>
    <w:basedOn w:val="a"/>
    <w:link w:val="aa"/>
    <w:uiPriority w:val="99"/>
    <w:semiHidden/>
    <w:unhideWhenUsed/>
    <w:rsid w:val="00177D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7DB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F09AD"/>
    <w:pPr>
      <w:jc w:val="center"/>
    </w:pPr>
  </w:style>
  <w:style w:type="character" w:customStyle="1" w:styleId="ac">
    <w:name w:val="記 (文字)"/>
    <w:basedOn w:val="a0"/>
    <w:link w:val="ab"/>
    <w:uiPriority w:val="99"/>
    <w:rsid w:val="00AF09AD"/>
  </w:style>
  <w:style w:type="paragraph" w:styleId="ad">
    <w:name w:val="Closing"/>
    <w:basedOn w:val="a"/>
    <w:link w:val="ae"/>
    <w:uiPriority w:val="99"/>
    <w:unhideWhenUsed/>
    <w:rsid w:val="00AF09AD"/>
    <w:pPr>
      <w:jc w:val="right"/>
    </w:pPr>
  </w:style>
  <w:style w:type="character" w:customStyle="1" w:styleId="ae">
    <w:name w:val="結語 (文字)"/>
    <w:basedOn w:val="a0"/>
    <w:link w:val="ad"/>
    <w:uiPriority w:val="99"/>
    <w:rsid w:val="00AF09AD"/>
  </w:style>
  <w:style w:type="character" w:styleId="af">
    <w:name w:val="annotation reference"/>
    <w:basedOn w:val="a0"/>
    <w:uiPriority w:val="99"/>
    <w:semiHidden/>
    <w:unhideWhenUsed/>
    <w:rsid w:val="00FB41BE"/>
    <w:rPr>
      <w:sz w:val="18"/>
      <w:szCs w:val="18"/>
    </w:rPr>
  </w:style>
  <w:style w:type="paragraph" w:styleId="af0">
    <w:name w:val="annotation text"/>
    <w:basedOn w:val="a"/>
    <w:link w:val="af1"/>
    <w:uiPriority w:val="99"/>
    <w:semiHidden/>
    <w:unhideWhenUsed/>
    <w:rsid w:val="00FB41BE"/>
    <w:pPr>
      <w:jc w:val="left"/>
    </w:pPr>
  </w:style>
  <w:style w:type="character" w:customStyle="1" w:styleId="af1">
    <w:name w:val="コメント文字列 (文字)"/>
    <w:basedOn w:val="a0"/>
    <w:link w:val="af0"/>
    <w:uiPriority w:val="99"/>
    <w:semiHidden/>
    <w:rsid w:val="00FB41BE"/>
  </w:style>
  <w:style w:type="paragraph" w:styleId="af2">
    <w:name w:val="annotation subject"/>
    <w:basedOn w:val="af0"/>
    <w:next w:val="af0"/>
    <w:link w:val="af3"/>
    <w:uiPriority w:val="99"/>
    <w:semiHidden/>
    <w:unhideWhenUsed/>
    <w:rsid w:val="00FB41BE"/>
    <w:rPr>
      <w:b/>
      <w:bCs/>
    </w:rPr>
  </w:style>
  <w:style w:type="character" w:customStyle="1" w:styleId="af3">
    <w:name w:val="コメント内容 (文字)"/>
    <w:basedOn w:val="af1"/>
    <w:link w:val="af2"/>
    <w:uiPriority w:val="99"/>
    <w:semiHidden/>
    <w:rsid w:val="00FB41BE"/>
    <w:rPr>
      <w:b/>
      <w:bCs/>
    </w:rPr>
  </w:style>
  <w:style w:type="paragraph" w:styleId="af4">
    <w:name w:val="Revision"/>
    <w:hidden/>
    <w:uiPriority w:val="99"/>
    <w:semiHidden/>
    <w:rsid w:val="00FB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43CB4-6364-4633-B65D-22BC609E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知美</dc:creator>
  <cp:lastModifiedBy>酒井 知美</cp:lastModifiedBy>
  <cp:revision>2</cp:revision>
  <dcterms:created xsi:type="dcterms:W3CDTF">2023-06-23T09:08:00Z</dcterms:created>
  <dcterms:modified xsi:type="dcterms:W3CDTF">2023-06-23T09:08:00Z</dcterms:modified>
</cp:coreProperties>
</file>